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小标宋" w:hAnsi="宋体" w:eastAsia="小标宋"/>
          <w:b/>
          <w:bCs w:val="0"/>
          <w:kern w:val="3276"/>
          <w:sz w:val="44"/>
          <w:szCs w:val="44"/>
        </w:rPr>
      </w:pPr>
      <w:r>
        <w:rPr>
          <w:rFonts w:hint="eastAsia" w:ascii="小标宋" w:hAnsi="宋体" w:eastAsia="小标宋"/>
          <w:b/>
          <w:bCs w:val="0"/>
          <w:kern w:val="3276"/>
          <w:sz w:val="44"/>
          <w:szCs w:val="44"/>
        </w:rPr>
        <w:t>萍乡萍钢安源钢铁有限公司</w:t>
      </w:r>
    </w:p>
    <w:p>
      <w:pPr>
        <w:adjustRightInd w:val="0"/>
        <w:snapToGrid w:val="0"/>
        <w:spacing w:line="620" w:lineRule="exact"/>
        <w:jc w:val="center"/>
        <w:rPr>
          <w:rFonts w:ascii="小标宋" w:hAnsi="仿宋" w:eastAsia="小标宋"/>
          <w:b/>
          <w:kern w:val="0"/>
          <w:sz w:val="44"/>
          <w:szCs w:val="32"/>
        </w:rPr>
      </w:pPr>
      <w:r>
        <w:rPr>
          <w:rFonts w:hint="eastAsia" w:ascii="小标宋" w:hAnsi="小标宋" w:eastAsia="小标宋" w:cs="小标宋"/>
          <w:b/>
          <w:bCs w:val="0"/>
          <w:spacing w:val="12"/>
          <w:sz w:val="44"/>
          <w:szCs w:val="44"/>
        </w:rPr>
        <w:t>（</w:t>
      </w:r>
      <w:r>
        <w:rPr>
          <w:rFonts w:hint="eastAsia" w:ascii="小标宋" w:hAnsi="小标宋" w:eastAsia="小标宋" w:cs="小标宋"/>
          <w:b/>
          <w:bCs w:val="0"/>
          <w:spacing w:val="12"/>
          <w:sz w:val="44"/>
          <w:szCs w:val="44"/>
          <w:lang w:eastAsia="zh-CN"/>
        </w:rPr>
        <w:t>国产轴承采购</w:t>
      </w:r>
      <w:r>
        <w:rPr>
          <w:rFonts w:hint="eastAsia" w:ascii="小标宋" w:hAnsi="小标宋" w:eastAsia="小标宋" w:cs="小标宋"/>
          <w:b/>
          <w:bCs w:val="0"/>
          <w:sz w:val="44"/>
          <w:szCs w:val="44"/>
        </w:rPr>
        <w:t>）</w:t>
      </w:r>
      <w:r>
        <w:rPr>
          <w:rFonts w:hint="eastAsia" w:ascii="小标宋" w:hAnsi="仿宋" w:eastAsia="小标宋"/>
          <w:b/>
          <w:bCs w:val="0"/>
          <w:kern w:val="0"/>
          <w:sz w:val="44"/>
          <w:szCs w:val="32"/>
        </w:rPr>
        <w:t>项目</w:t>
      </w:r>
      <w:r>
        <w:rPr>
          <w:rFonts w:hint="eastAsia" w:ascii="小标宋" w:hAnsi="宋体" w:eastAsia="小标宋"/>
          <w:b/>
          <w:bCs w:val="0"/>
          <w:kern w:val="3276"/>
          <w:sz w:val="44"/>
          <w:szCs w:val="44"/>
        </w:rPr>
        <w:t>招标公告</w:t>
      </w:r>
    </w:p>
    <w:p>
      <w:pPr>
        <w:adjustRightInd w:val="0"/>
        <w:snapToGrid w:val="0"/>
        <w:spacing w:line="52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（业务编号：</w:t>
      </w:r>
      <w:r>
        <w:rPr>
          <w:rFonts w:hint="eastAsia" w:ascii="仿宋_GB2312" w:hAnsi="仿宋_GB2312" w:eastAsia="仿宋_GB2312" w:cs="仿宋_GB2312"/>
          <w:sz w:val="32"/>
          <w:szCs w:val="32"/>
          <w:lang w:val="en-US" w:eastAsia="zh-CN"/>
        </w:rPr>
        <w:t>ZB/SC2024-US023</w:t>
      </w:r>
      <w:r>
        <w:rPr>
          <w:rFonts w:hint="eastAsia" w:ascii="仿宋_GB2312" w:hAnsi="仿宋_GB2312" w:eastAsia="仿宋_GB2312" w:cs="仿宋_GB2312"/>
          <w:sz w:val="32"/>
          <w:szCs w:val="32"/>
        </w:rPr>
        <w:t>）</w:t>
      </w:r>
    </w:p>
    <w:p>
      <w:pPr>
        <w:adjustRightInd w:val="0"/>
        <w:snapToGrid w:val="0"/>
        <w:spacing w:line="360" w:lineRule="atLeast"/>
        <w:jc w:val="left"/>
        <w:rPr>
          <w:rFonts w:hint="eastAsia" w:ascii="仿宋_GB2312" w:hAnsi="仿宋_GB2312" w:eastAsia="仿宋_GB2312" w:cs="仿宋_GB2312"/>
          <w:spacing w:val="12"/>
          <w:sz w:val="32"/>
          <w:szCs w:val="32"/>
        </w:rPr>
      </w:pP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萍乡萍钢安源钢铁有限公司拟对以下项目进行公开招标，欢迎符合招标条件的单位踊跃参与投标。</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一、招标项目概况</w:t>
      </w:r>
    </w:p>
    <w:p>
      <w:pPr>
        <w:widowControl/>
        <w:spacing w:line="52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lang w:eastAsia="zh-CN"/>
        </w:rPr>
        <w:t>国产轴承采购</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技术要求：</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按国家相关最新标准执行，满足需方生产使用要求。</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（二）国产轴承品牌要求：哈轴（</w:t>
      </w:r>
      <w:r>
        <w:rPr>
          <w:rFonts w:hint="eastAsia" w:ascii="仿宋_GB2312" w:hAnsi="仿宋_GB2312" w:eastAsia="仿宋_GB2312" w:cs="仿宋_GB2312"/>
          <w:sz w:val="32"/>
          <w:szCs w:val="32"/>
          <w:lang w:val="en-US" w:eastAsia="zh-CN"/>
        </w:rPr>
        <w:t>HRB</w:t>
      </w:r>
      <w:r>
        <w:rPr>
          <w:rFonts w:hint="eastAsia" w:ascii="仿宋_GB2312" w:hAnsi="仿宋_GB2312" w:eastAsia="仿宋_GB2312" w:cs="仿宋_GB2312"/>
          <w:sz w:val="32"/>
          <w:szCs w:val="32"/>
          <w:vertAlign w:val="superscript"/>
          <w:lang w:val="en-US" w:eastAsia="zh-CN"/>
        </w:rPr>
        <w:t>®</w:t>
      </w:r>
      <w:r>
        <w:rPr>
          <w:rFonts w:hint="eastAsia" w:ascii="仿宋_GB2312" w:hAnsi="仿宋_GB2312" w:eastAsia="仿宋_GB2312" w:cs="仿宋_GB2312"/>
          <w:sz w:val="32"/>
          <w:szCs w:val="32"/>
          <w:lang w:eastAsia="zh-CN"/>
        </w:rPr>
        <w:t>）、瓦轴（</w:t>
      </w:r>
      <w:r>
        <w:rPr>
          <w:rFonts w:hint="eastAsia" w:ascii="仿宋_GB2312" w:hAnsi="仿宋_GB2312" w:eastAsia="仿宋_GB2312" w:cs="仿宋_GB2312"/>
          <w:sz w:val="32"/>
          <w:szCs w:val="32"/>
          <w:lang w:val="en-US" w:eastAsia="zh-CN"/>
        </w:rPr>
        <w:t>ZWZ</w:t>
      </w:r>
      <w:r>
        <w:rPr>
          <w:rFonts w:hint="eastAsia" w:ascii="仿宋_GB2312" w:hAnsi="仿宋_GB2312" w:eastAsia="仿宋_GB2312" w:cs="仿宋_GB2312"/>
          <w:sz w:val="32"/>
          <w:szCs w:val="32"/>
          <w:vertAlign w:val="superscript"/>
          <w:lang w:val="en-US" w:eastAsia="zh-CN"/>
        </w:rPr>
        <w:t>®</w:t>
      </w:r>
      <w:r>
        <w:rPr>
          <w:rFonts w:hint="eastAsia" w:ascii="仿宋_GB2312" w:hAnsi="仿宋_GB2312" w:eastAsia="仿宋_GB2312" w:cs="仿宋_GB2312"/>
          <w:sz w:val="32"/>
          <w:szCs w:val="32"/>
          <w:lang w:eastAsia="zh-CN"/>
        </w:rPr>
        <w:t>）、洛轴（</w:t>
      </w:r>
      <w:r>
        <w:rPr>
          <w:rFonts w:hint="eastAsia" w:ascii="仿宋_GB2312" w:hAnsi="仿宋_GB2312" w:eastAsia="仿宋_GB2312" w:cs="仿宋_GB2312"/>
          <w:sz w:val="32"/>
          <w:szCs w:val="32"/>
          <w:lang w:val="en-US" w:eastAsia="zh-CN"/>
        </w:rPr>
        <w:t>LYC</w:t>
      </w:r>
      <w:r>
        <w:rPr>
          <w:rFonts w:hint="eastAsia" w:ascii="仿宋_GB2312" w:hAnsi="仿宋_GB2312" w:eastAsia="仿宋_GB2312" w:cs="仿宋_GB2312"/>
          <w:sz w:val="32"/>
          <w:szCs w:val="32"/>
          <w:vertAlign w:val="superscript"/>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报名截止时间：</w:t>
      </w:r>
      <w:r>
        <w:rPr>
          <w:rFonts w:hint="eastAsia" w:ascii="仿宋_GB2312" w:hAnsi="仿宋_GB2312" w:eastAsia="仿宋_GB2312" w:cs="仿宋_GB2312"/>
          <w:sz w:val="32"/>
          <w:szCs w:val="32"/>
          <w:lang w:val="en-US" w:eastAsia="zh-CN"/>
        </w:rPr>
        <w:t>2024年2月25日</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招标时间：</w:t>
      </w:r>
      <w:r>
        <w:rPr>
          <w:rFonts w:hint="eastAsia" w:ascii="仿宋_GB2312" w:hAnsi="仿宋_GB2312" w:eastAsia="仿宋_GB2312" w:cs="仿宋_GB2312"/>
          <w:sz w:val="32"/>
          <w:szCs w:val="32"/>
          <w:lang w:val="en-US" w:eastAsia="zh-CN"/>
        </w:rPr>
        <w:t>2024年2月下旬（具</w:t>
      </w:r>
      <w:bookmarkStart w:id="0" w:name="_GoBack"/>
      <w:bookmarkEnd w:id="0"/>
      <w:r>
        <w:rPr>
          <w:rFonts w:hint="eastAsia" w:ascii="仿宋_GB2312" w:hAnsi="仿宋_GB2312" w:eastAsia="仿宋_GB2312" w:cs="仿宋_GB2312"/>
          <w:sz w:val="32"/>
          <w:szCs w:val="32"/>
          <w:lang w:val="en-US" w:eastAsia="zh-CN"/>
        </w:rPr>
        <w:t>体以招标说明书为准）</w:t>
      </w:r>
    </w:p>
    <w:p>
      <w:pPr>
        <w:adjustRightInd w:val="0"/>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招标范围</w:t>
      </w:r>
      <w:r>
        <w:rPr>
          <w:rFonts w:hint="eastAsia" w:ascii="仿宋_GB2312" w:hAnsi="仿宋_GB2312" w:eastAsia="仿宋_GB2312" w:cs="仿宋_GB2312"/>
          <w:sz w:val="32"/>
          <w:szCs w:val="32"/>
          <w:lang w:eastAsia="zh-CN"/>
        </w:rPr>
        <w:t>：详见招标清单（附件</w:t>
      </w:r>
      <w:r>
        <w:rPr>
          <w:rFonts w:hint="eastAsia" w:ascii="仿宋_GB2312" w:hAnsi="仿宋_GB2312" w:eastAsia="仿宋_GB2312" w:cs="仿宋_GB2312"/>
          <w:sz w:val="32"/>
          <w:szCs w:val="32"/>
          <w:lang w:val="en-US" w:eastAsia="zh-CN"/>
        </w:rPr>
        <w:t>4）。</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三、资质要求</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具有独立法人资格或其他组织的中间商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并具有品牌代理授权。</w:t>
      </w:r>
    </w:p>
    <w:p>
      <w:pPr>
        <w:adjustRightInd w:val="0"/>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具有独立法人资格或其他组织的生产厂家。</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（三）公司成立五年以上。</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四、报名方式及提交材料要求</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（一）报名方式：以</w:t>
      </w:r>
      <w:r>
        <w:rPr>
          <w:rFonts w:hint="eastAsia" w:ascii="仿宋_GB2312" w:hAnsi="仿宋_GB2312" w:eastAsia="仿宋_GB2312" w:cs="仿宋_GB2312"/>
          <w:kern w:val="0"/>
          <w:sz w:val="32"/>
          <w:szCs w:val="32"/>
        </w:rPr>
        <w:t>纸质版报名材料提交至招标单位或以电子邮件的方式将报名材料发送至agqhb@pxsteel.com邮箱，发邮件</w:t>
      </w:r>
      <w:r>
        <w:rPr>
          <w:rFonts w:hint="eastAsia" w:ascii="仿宋_GB2312" w:hAnsi="仿宋_GB2312" w:eastAsia="仿宋_GB2312" w:cs="仿宋_GB2312"/>
          <w:sz w:val="32"/>
          <w:szCs w:val="32"/>
        </w:rPr>
        <w:t>时请注明主题名称：××公司报名萍乡萍钢安源钢铁有限公司</w:t>
      </w:r>
      <w:r>
        <w:rPr>
          <w:rFonts w:hint="eastAsia" w:ascii="仿宋_GB2312" w:hAnsi="仿宋_GB2312" w:eastAsia="仿宋_GB2312" w:cs="仿宋_GB2312"/>
          <w:sz w:val="32"/>
          <w:szCs w:val="32"/>
          <w:lang w:eastAsia="zh-CN"/>
        </w:rPr>
        <w:t>国产轴承采购</w:t>
      </w:r>
      <w:r>
        <w:rPr>
          <w:rFonts w:hint="eastAsia" w:ascii="仿宋_GB2312" w:hAnsi="仿宋_GB2312" w:eastAsia="仿宋_GB2312" w:cs="仿宋_GB2312"/>
          <w:sz w:val="32"/>
          <w:szCs w:val="32"/>
        </w:rPr>
        <w:t>项目投标材料。网上报名如不按此要求发送邮件，由此导致邮件遗失，招标单位不负任何责任。</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（二）报名所需相关材料</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1.最新年检有效的企业资质证书、营业执照和</w:t>
      </w:r>
      <w:r>
        <w:rPr>
          <w:rFonts w:hint="eastAsia" w:ascii="仿宋_GB2312" w:hAnsi="仿宋_GB2312" w:eastAsia="仿宋_GB2312" w:cs="仿宋_GB2312"/>
          <w:sz w:val="32"/>
          <w:szCs w:val="32"/>
          <w:lang w:eastAsia="zh-CN"/>
        </w:rPr>
        <w:t>开户行许可证或基本存款账户信息</w:t>
      </w:r>
      <w:r>
        <w:rPr>
          <w:rFonts w:hint="eastAsia" w:ascii="仿宋_GB2312" w:hAnsi="仿宋_GB2312" w:eastAsia="仿宋_GB2312" w:cs="仿宋_GB2312"/>
          <w:sz w:val="32"/>
          <w:szCs w:val="32"/>
        </w:rPr>
        <w:t>（复印件）。</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2.法定代表人资格证明书（见附件1）、法人代表授权书</w:t>
      </w:r>
      <w:r>
        <w:rPr>
          <w:rFonts w:hint="eastAsia" w:ascii="仿宋_GB2312" w:hAnsi="仿宋_GB2312" w:eastAsia="仿宋_GB2312" w:cs="仿宋_GB2312"/>
          <w:color w:val="FF0000"/>
          <w:sz w:val="32"/>
          <w:szCs w:val="32"/>
        </w:rPr>
        <w:t>（如法定代表人参加投标则无需提供）</w:t>
      </w:r>
      <w:r>
        <w:rPr>
          <w:rFonts w:hint="eastAsia" w:ascii="仿宋_GB2312" w:hAnsi="仿宋_GB2312" w:eastAsia="仿宋_GB2312" w:cs="仿宋_GB2312"/>
          <w:sz w:val="32"/>
          <w:szCs w:val="32"/>
        </w:rPr>
        <w:t>、法人代表及代理人身份证复印件（见附件2）和承诺书（见附件3）。</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.投标单位开票信息。</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上述资料需加盖报名单位公章。</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（三）招标单位对意向投标单位提交的报名材料进行审查，资格审查完成后，招标单位向初审合格单位发送《招标文件》（邀请函、说明书）。</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（四）初审合格的投标单位按《招标文件》（邀请函、说明书）要求的时间以银行转账方式交纳相应招标报名费</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元（不退）和投标保证金</w:t>
      </w:r>
      <w:r>
        <w:rPr>
          <w:rFonts w:hint="eastAsia" w:ascii="仿宋_GB2312" w:hAnsi="仿宋_GB2312" w:eastAsia="仿宋_GB2312" w:cs="仿宋_GB2312"/>
          <w:sz w:val="32"/>
          <w:szCs w:val="32"/>
          <w:lang w:val="en-US" w:eastAsia="zh-CN"/>
        </w:rPr>
        <w:t>41000</w:t>
      </w:r>
      <w:r>
        <w:rPr>
          <w:rFonts w:hint="eastAsia" w:ascii="仿宋_GB2312" w:hAnsi="仿宋_GB2312" w:eastAsia="仿宋_GB2312" w:cs="仿宋_GB2312"/>
          <w:sz w:val="32"/>
          <w:szCs w:val="32"/>
        </w:rPr>
        <w:t>元（银行转账时注明投标项目名称）。中标单位的投标保证金自动转为履约保证金，履约保证金按</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标</w:t>
      </w:r>
      <w:r>
        <w:rPr>
          <w:rFonts w:hint="eastAsia" w:ascii="仿宋_GB2312" w:hAnsi="仿宋_GB2312" w:eastAsia="仿宋_GB2312" w:cs="仿宋_GB2312"/>
          <w:sz w:val="32"/>
          <w:szCs w:val="32"/>
        </w:rPr>
        <w:t>金额的</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%收取，多退少补，未中标单位的投标保证金在宣标后15个工作日内一次性返还（无息）。</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五、招标单位信息</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招标单位：萍乡萍钢安源钢铁有限公司</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地址：萍乡经济开发区高新技术工业园东区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邮编：337000</w:t>
      </w:r>
    </w:p>
    <w:p>
      <w:pPr>
        <w:adjustRightInd w:val="0"/>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工1887059</w:t>
      </w:r>
      <w:r>
        <w:rPr>
          <w:rFonts w:hint="eastAsia" w:ascii="仿宋_GB2312" w:hAnsi="仿宋_GB2312" w:eastAsia="仿宋_GB2312" w:cs="仿宋_GB2312"/>
          <w:sz w:val="32"/>
          <w:szCs w:val="32"/>
          <w:lang w:val="en-US" w:eastAsia="zh-CN"/>
        </w:rPr>
        <w:t>5219</w:t>
      </w:r>
      <w:r>
        <w:rPr>
          <w:rFonts w:hint="eastAsia" w:ascii="仿宋_GB2312" w:hAnsi="仿宋_GB2312" w:eastAsia="仿宋_GB2312" w:cs="仿宋_GB2312"/>
          <w:sz w:val="32"/>
          <w:szCs w:val="32"/>
          <w:lang w:eastAsia="zh-CN"/>
        </w:rPr>
        <w:t>、彭工</w:t>
      </w:r>
      <w:r>
        <w:rPr>
          <w:rFonts w:hint="eastAsia" w:ascii="仿宋_GB2312" w:hAnsi="仿宋_GB2312" w:eastAsia="仿宋_GB2312" w:cs="仿宋_GB2312"/>
          <w:sz w:val="32"/>
          <w:szCs w:val="32"/>
          <w:lang w:val="en-US" w:eastAsia="zh-CN"/>
        </w:rPr>
        <w:t xml:space="preserve"> 18870991638</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"mailto:agqhb@pxsteel.com"</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agqhb@pxsteel.com</w:t>
      </w:r>
      <w:r>
        <w:rPr>
          <w:rFonts w:hint="eastAsia" w:ascii="仿宋_GB2312" w:hAnsi="仿宋_GB2312" w:eastAsia="仿宋_GB2312" w:cs="仿宋_GB2312"/>
          <w:sz w:val="32"/>
          <w:szCs w:val="32"/>
        </w:rPr>
        <w:fldChar w:fldCharType="end"/>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网址：www.pxsteel.com</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开户银行：中国建设银行股份有限公司萍乡湘东支行</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账号：36001752010052504776</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监督电话：0799－6356116</w:t>
      </w:r>
    </w:p>
    <w:p>
      <w:pPr>
        <w:adjustRightInd w:val="0"/>
        <w:snapToGrid w:val="0"/>
        <w:spacing w:line="520" w:lineRule="exact"/>
        <w:ind w:firstLine="640" w:firstLineChars="200"/>
        <w:rPr>
          <w:rFonts w:hint="eastAsia" w:ascii="仿宋_GB2312" w:hAnsi="仿宋_GB2312" w:eastAsia="仿宋_GB2312" w:cs="仿宋_GB2312"/>
          <w:sz w:val="32"/>
          <w:szCs w:val="32"/>
        </w:rPr>
      </w:pP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附件：1.法定代表人资格证明书</w:t>
      </w: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2.法人代表授权书</w:t>
      </w: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3.承诺书</w:t>
      </w: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国产轴承采购招标清单</w:t>
      </w:r>
      <w:r>
        <w:rPr>
          <w:rFonts w:hint="eastAsia" w:ascii="仿宋_GB2312" w:hAnsi="仿宋_GB2312" w:eastAsia="仿宋_GB2312" w:cs="仿宋_GB2312"/>
          <w:sz w:val="32"/>
          <w:szCs w:val="32"/>
        </w:rPr>
        <w:t xml:space="preserve">               </w:t>
      </w: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萍乡萍钢安源钢铁有限公司</w:t>
      </w: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eastAsia="宋体" w:cs="宋体"/>
          <w:b/>
          <w:bCs/>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adjustRightInd w:val="0"/>
        <w:snapToGrid w:val="0"/>
        <w:spacing w:line="52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身份证号：</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，在我公司</w:t>
      </w:r>
      <w:r>
        <w:rPr>
          <w:rFonts w:hint="eastAsia" w:ascii="仿宋_GB2312" w:hAnsi="仿宋_GB2312" w:eastAsia="仿宋_GB2312" w:cs="仿宋_GB2312"/>
          <w:sz w:val="32"/>
          <w:szCs w:val="32"/>
        </w:rPr>
        <w:t>职务：</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系</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的法定代表人，代表我公司参加贵公司</w:t>
      </w:r>
      <w:r>
        <w:rPr>
          <w:rFonts w:hint="eastAsia" w:ascii="仿宋_GB2312" w:hAnsi="仿宋_GB2312" w:eastAsia="仿宋_GB2312" w:cs="仿宋_GB2312"/>
          <w:kern w:val="0"/>
          <w:sz w:val="32"/>
          <w:szCs w:val="32"/>
        </w:rPr>
        <w:t>组织</w:t>
      </w:r>
      <w:r>
        <w:rPr>
          <w:rFonts w:hint="eastAsia" w:ascii="仿宋_GB2312" w:hAnsi="仿宋_GB2312" w:eastAsia="仿宋_GB2312" w:cs="仿宋_GB2312"/>
          <w:kern w:val="0"/>
          <w:sz w:val="32"/>
          <w:szCs w:val="32"/>
          <w:u w:val="none"/>
        </w:rPr>
        <w:t>的</w:t>
      </w:r>
      <w:r>
        <w:rPr>
          <w:rFonts w:hint="eastAsia" w:ascii="仿宋_GB2312" w:hAnsi="仿宋_GB2312" w:eastAsia="仿宋_GB2312" w:cs="仿宋_GB2312"/>
          <w:sz w:val="32"/>
          <w:szCs w:val="32"/>
          <w:u w:val="none"/>
          <w:shd w:val="clear" w:color="auto" w:fill="FFFFFF"/>
          <w:lang w:eastAsia="zh-CN"/>
        </w:rPr>
        <w:t>国产轴承采购</w:t>
      </w:r>
      <w:r>
        <w:rPr>
          <w:rFonts w:hint="eastAsia" w:ascii="仿宋_GB2312" w:hAnsi="仿宋_GB2312" w:eastAsia="仿宋_GB2312" w:cs="仿宋_GB2312"/>
          <w:sz w:val="32"/>
          <w:szCs w:val="32"/>
          <w:shd w:val="clear" w:color="auto" w:fill="FFFFFF"/>
        </w:rPr>
        <w:t>招标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ZB/SC2024-US023</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rPr>
        <w:t>项目</w:t>
      </w:r>
      <w:r>
        <w:rPr>
          <w:rFonts w:hint="eastAsia" w:ascii="仿宋_GB2312" w:hAnsi="仿宋_GB2312" w:eastAsia="仿宋_GB2312" w:cs="仿宋_GB2312"/>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投标人：(盖章)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r>
        <w:rPr>
          <w:rFonts w:hint="eastAsia" w:ascii="仿宋_GB2312" w:hAnsi="仿宋_GB2312" w:eastAsia="仿宋_GB2312" w:cs="仿宋_GB2312"/>
          <w:kern w:val="0"/>
          <w:sz w:val="32"/>
          <w:szCs w:val="32"/>
          <w:u w:val="single"/>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kern w:val="0"/>
          <w:sz w:val="32"/>
          <w:szCs w:val="32"/>
          <w:u w:val="single"/>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kern w:val="0"/>
          <w:sz w:val="32"/>
          <w:szCs w:val="32"/>
          <w:u w:val="single"/>
          <w:lang w:val="en-US" w:eastAsia="zh-CN"/>
        </w:rPr>
        <w:t>19</w:t>
      </w:r>
      <w:r>
        <w:rPr>
          <w:rFonts w:hint="eastAsia" w:ascii="仿宋_GB2312" w:hAnsi="仿宋_GB2312" w:eastAsia="仿宋_GB2312" w:cs="仿宋_GB2312"/>
          <w:sz w:val="32"/>
          <w:szCs w:val="32"/>
        </w:rPr>
        <w:t>日</w:t>
      </w:r>
    </w:p>
    <w:p>
      <w:pPr>
        <w:spacing w:line="500" w:lineRule="exact"/>
        <w:rPr>
          <w:rFonts w:hint="eastAsia" w:ascii="仿宋" w:hAnsi="仿宋" w:eastAsia="仿宋" w:cs="仿宋"/>
          <w:kern w:val="0"/>
          <w:sz w:val="32"/>
          <w:szCs w:val="32"/>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2</w:t>
      </w:r>
    </w:p>
    <w:p>
      <w:pPr>
        <w:snapToGrid w:val="0"/>
        <w:spacing w:line="620" w:lineRule="exact"/>
        <w:jc w:val="center"/>
        <w:rPr>
          <w:rFonts w:ascii="小标宋" w:hAnsi="仿宋" w:eastAsia="小标宋" w:cs="黑体"/>
          <w:b/>
          <w:bCs/>
          <w:sz w:val="44"/>
          <w:szCs w:val="44"/>
        </w:rPr>
      </w:pPr>
      <w:r>
        <w:rPr>
          <w:rFonts w:hint="eastAsia"/>
          <w:lang w:val="en-US" w:eastAsia="zh-CN"/>
        </w:rPr>
        <w:t>.</w:t>
      </w:r>
      <w:r>
        <w:fldChar w:fldCharType="begin"/>
      </w:r>
      <w:r>
        <w:instrText xml:space="preserve">HYPERLINK "http://www.so.com/s?q=%E6%B3%95%E4%BA%BA%E4%BB%A3%E8%A1%A8&amp;ie=utf-8&amp;src=wenda_link" \t "_blank"</w:instrText>
      </w:r>
      <w:r>
        <w:fldChar w:fldCharType="separate"/>
      </w:r>
      <w:r>
        <w:rPr>
          <w:rFonts w:hint="eastAsia" w:ascii="小标宋" w:hAnsi="仿宋" w:eastAsia="小标宋" w:cs="黑体"/>
          <w:b/>
          <w:bCs/>
          <w:sz w:val="44"/>
          <w:szCs w:val="44"/>
        </w:rPr>
        <w:t>法人代表</w:t>
      </w:r>
      <w: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萍乡萍钢安源钢铁有限公司</w:t>
      </w:r>
      <w:r>
        <w:rPr>
          <w:rFonts w:hint="eastAsia" w:ascii="仿宋_GB2312" w:hAnsi="仿宋_GB2312" w:eastAsia="仿宋_GB2312" w:cs="仿宋_GB2312"/>
          <w:sz w:val="32"/>
          <w:szCs w:val="32"/>
          <w:shd w:val="clear" w:color="auto" w:fill="FFFFFF"/>
        </w:rPr>
        <w:t>：</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是中华人民共和国合法企业，法定地址：</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法定代表人</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特授权</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代表我公司全权办理针对贵公司</w:t>
      </w:r>
      <w:r>
        <w:rPr>
          <w:rFonts w:hint="eastAsia" w:ascii="仿宋_GB2312" w:hAnsi="仿宋_GB2312" w:eastAsia="仿宋_GB2312" w:cs="仿宋_GB2312"/>
          <w:sz w:val="32"/>
          <w:szCs w:val="32"/>
          <w:u w:val="none"/>
          <w:shd w:val="clear" w:color="auto" w:fill="FFFFFF"/>
          <w:lang w:eastAsia="zh-CN"/>
        </w:rPr>
        <w:t>国产轴承采购</w:t>
      </w:r>
      <w:r>
        <w:rPr>
          <w:rFonts w:hint="eastAsia" w:ascii="仿宋_GB2312" w:hAnsi="仿宋_GB2312" w:eastAsia="仿宋_GB2312" w:cs="仿宋_GB2312"/>
          <w:sz w:val="32"/>
          <w:szCs w:val="32"/>
          <w:shd w:val="clear" w:color="auto" w:fill="FFFFFF"/>
        </w:rPr>
        <w:t>招标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ZB/SC2024-US023</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活动的投标、谈判、签约等具体工作，并签署全部的有关文件、协议及合同。</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我公司对被授权人签署的上述文件负全部责任，本授权书有效期：</w:t>
      </w:r>
      <w:r>
        <w:rPr>
          <w:rFonts w:hint="eastAsia" w:ascii="仿宋_GB2312" w:hAnsi="仿宋_GB2312" w:eastAsia="仿宋_GB2312" w:cs="仿宋_GB2312"/>
          <w:sz w:val="32"/>
          <w:szCs w:val="32"/>
          <w:u w:val="single"/>
          <w:shd w:val="clear" w:color="auto" w:fill="FFFFFF"/>
          <w:lang w:val="en-US" w:eastAsia="zh-CN"/>
        </w:rPr>
        <w:t>2024</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u w:val="single"/>
          <w:shd w:val="clear" w:color="auto" w:fill="FFFFFF"/>
          <w:lang w:val="en-US" w:eastAsia="zh-CN"/>
        </w:rPr>
        <w:t>2</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u w:val="single"/>
          <w:shd w:val="clear" w:color="auto" w:fill="FFFFFF"/>
          <w:lang w:val="en-US" w:eastAsia="zh-CN"/>
        </w:rPr>
        <w:t>19</w:t>
      </w:r>
      <w:r>
        <w:rPr>
          <w:rFonts w:hint="eastAsia" w:ascii="仿宋_GB2312" w:hAnsi="仿宋_GB2312" w:eastAsia="仿宋_GB2312" w:cs="仿宋_GB2312"/>
          <w:sz w:val="32"/>
          <w:szCs w:val="32"/>
          <w:shd w:val="clear" w:color="auto" w:fill="FFFFFF"/>
        </w:rPr>
        <w:t>日至</w:t>
      </w:r>
      <w:r>
        <w:rPr>
          <w:rFonts w:hint="eastAsia" w:ascii="仿宋_GB2312" w:hAnsi="仿宋_GB2312" w:eastAsia="仿宋_GB2312" w:cs="仿宋_GB2312"/>
          <w:sz w:val="32"/>
          <w:szCs w:val="32"/>
          <w:u w:val="single"/>
          <w:shd w:val="clear" w:color="auto" w:fill="FFFFFF"/>
          <w:lang w:val="en-US" w:eastAsia="zh-CN"/>
        </w:rPr>
        <w:t>2025</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u w:val="single"/>
          <w:shd w:val="clear" w:color="auto" w:fill="FFFFFF"/>
          <w:lang w:val="en-US" w:eastAsia="zh-CN"/>
        </w:rPr>
        <w:t>2</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u w:val="single"/>
          <w:shd w:val="clear" w:color="auto" w:fill="FFFFFF"/>
          <w:lang w:val="en-US" w:eastAsia="zh-CN"/>
        </w:rPr>
        <w:t>18</w:t>
      </w:r>
      <w:r>
        <w:rPr>
          <w:rFonts w:hint="eastAsia" w:ascii="仿宋_GB2312" w:hAnsi="仿宋_GB2312" w:eastAsia="仿宋_GB2312" w:cs="仿宋_GB2312"/>
          <w:sz w:val="32"/>
          <w:szCs w:val="32"/>
          <w:shd w:val="clear" w:color="auto" w:fill="FFFFFF"/>
        </w:rPr>
        <w:t>日。</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被授权人签字：</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授权人（</w:t>
      </w:r>
      <w:r>
        <w:rPr>
          <w:rFonts w:hint="eastAsia" w:ascii="仿宋_GB2312" w:hAnsi="仿宋_GB2312" w:eastAsia="仿宋_GB2312" w:cs="仿宋_GB2312"/>
          <w:sz w:val="32"/>
          <w:szCs w:val="32"/>
          <w:shd w:val="clear" w:color="auto" w:fill="FFFFFF"/>
          <w:lang w:eastAsia="zh-CN"/>
        </w:rPr>
        <w:t>盖法人章</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"http://www.so.com/s?q=%E8%BA%AB%E4%BB%BD%E8%AF%81%E5%8F%B7&amp;ie=utf-8&amp;src=wenda_link"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"http://www.so.com/s?q=%E8%BA%AB%E4%BB%BD%E8%AF%81%E5%8F%B7&amp;ie=utf-8&amp;src=wenda_link"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职务：</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职务：</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电话：</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电话：</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ind w:firstLine="5440" w:firstLineChars="1700"/>
        <w:rPr>
          <w:rFonts w:hint="eastAsia" w:ascii="仿宋_GB2312" w:hAnsi="仿宋_GB2312" w:eastAsia="仿宋_GB2312" w:cs="仿宋_GB2312"/>
          <w:sz w:val="32"/>
          <w:szCs w:val="32"/>
          <w:shd w:val="clear" w:color="auto" w:fill="FFFFFF"/>
        </w:rPr>
      </w:pPr>
    </w:p>
    <w:p>
      <w:pPr>
        <w:snapToGrid w:val="0"/>
        <w:spacing w:line="50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单位名称：（公章）</w:t>
      </w:r>
    </w:p>
    <w:p>
      <w:pPr>
        <w:snapToGrid w:val="0"/>
        <w:spacing w:line="500" w:lineRule="exact"/>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 xml:space="preserve">                         签署日期：</w:t>
      </w:r>
      <w:r>
        <w:rPr>
          <w:rFonts w:hint="eastAsia" w:ascii="仿宋_GB2312" w:hAnsi="仿宋_GB2312" w:eastAsia="仿宋_GB2312" w:cs="仿宋_GB2312"/>
          <w:sz w:val="32"/>
          <w:szCs w:val="32"/>
          <w:shd w:val="clear" w:color="auto" w:fill="FFFFFF"/>
          <w:lang w:val="en-US" w:eastAsia="zh-CN"/>
        </w:rPr>
        <w:t>2024年2月19日</w:t>
      </w:r>
    </w:p>
    <w:p>
      <w:pPr>
        <w:snapToGrid w:val="0"/>
        <w:spacing w:line="240" w:lineRule="exact"/>
        <w:ind w:firstLine="5120" w:firstLineChars="1600"/>
        <w:rPr>
          <w:rFonts w:hint="eastAsia" w:ascii="仿宋_GB2312" w:hAnsi="仿宋_GB2312" w:eastAsia="仿宋_GB2312" w:cs="仿宋_GB2312"/>
          <w:sz w:val="32"/>
          <w:szCs w:val="32"/>
          <w:shd w:val="clear" w:color="auto" w:fill="FFFFFF"/>
        </w:rPr>
      </w:pPr>
    </w:p>
    <w:p>
      <w:pPr>
        <w:snapToGrid w:val="0"/>
        <w:spacing w:line="50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shd w:val="clear" w:color="auto" w:fill="FFFFFF"/>
        </w:rPr>
        <w:t>被授权人身份证（正、反面）：授权人身份证（正、反面）：</w:t>
      </w: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u w:val="none"/>
          <w:shd w:val="clear" w:color="auto" w:fill="FFFFFF"/>
          <w:lang w:eastAsia="zh-CN"/>
        </w:rPr>
        <w:t>国产轴承采购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ZB/SC2024-US023</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snapToGrid w:val="0"/>
        <w:spacing w:line="500" w:lineRule="exact"/>
        <w:ind w:firstLine="3633" w:firstLineChars="113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b/>
          <w:bCs/>
          <w:sz w:val="32"/>
          <w:szCs w:val="32"/>
        </w:rPr>
        <w:t>日</w:t>
      </w:r>
    </w:p>
    <w:p>
      <w:pPr>
        <w:snapToGrid w:val="0"/>
        <w:spacing w:line="500" w:lineRule="exact"/>
        <w:ind w:firstLine="3633" w:firstLineChars="1131"/>
        <w:rPr>
          <w:rFonts w:hint="eastAsia" w:ascii="仿宋_GB2312" w:hAnsi="仿宋_GB2312" w:eastAsia="仿宋_GB2312" w:cs="仿宋_GB2312"/>
          <w:b/>
          <w:bCs/>
          <w:sz w:val="32"/>
          <w:szCs w:val="32"/>
        </w:rPr>
      </w:pPr>
    </w:p>
    <w:p>
      <w:pPr>
        <w:snapToGrid w:val="0"/>
        <w:spacing w:line="500" w:lineRule="exact"/>
        <w:ind w:firstLine="3633" w:firstLineChars="1131"/>
        <w:rPr>
          <w:rFonts w:hint="eastAsia" w:ascii="仿宋_GB2312" w:hAnsi="仿宋_GB2312" w:eastAsia="仿宋_GB2312" w:cs="仿宋_GB2312"/>
          <w:b/>
          <w:bCs/>
          <w:sz w:val="32"/>
          <w:szCs w:val="32"/>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eastAsia="宋体" w:cs="宋体"/>
          <w:b/>
          <w:bCs/>
          <w:sz w:val="32"/>
          <w:szCs w:val="32"/>
          <w:lang w:val="en-US" w:eastAsia="zh-CN"/>
        </w:rPr>
        <w:t>4</w:t>
      </w:r>
    </w:p>
    <w:tbl>
      <w:tblPr>
        <w:tblStyle w:val="2"/>
        <w:tblW w:w="80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1"/>
        <w:gridCol w:w="1078"/>
        <w:gridCol w:w="1171"/>
        <w:gridCol w:w="2078"/>
        <w:gridCol w:w="1892"/>
        <w:gridCol w:w="608"/>
        <w:gridCol w:w="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801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小标宋" w:hAnsi="小标宋" w:eastAsia="小标宋" w:cs="小标宋"/>
                <w:b/>
                <w:bCs/>
                <w:i w:val="0"/>
                <w:iCs w:val="0"/>
                <w:color w:val="000000"/>
                <w:sz w:val="32"/>
                <w:szCs w:val="32"/>
                <w:u w:val="none"/>
              </w:rPr>
            </w:pPr>
            <w:r>
              <w:rPr>
                <w:rFonts w:hint="eastAsia" w:ascii="小标宋" w:hAnsi="小标宋" w:eastAsia="小标宋" w:cs="小标宋"/>
                <w:b/>
                <w:bCs/>
                <w:i w:val="0"/>
                <w:iCs w:val="0"/>
                <w:color w:val="000000"/>
                <w:kern w:val="0"/>
                <w:sz w:val="32"/>
                <w:szCs w:val="32"/>
                <w:u w:val="none"/>
                <w:lang w:val="en-US" w:eastAsia="zh-CN" w:bidi="ar"/>
              </w:rPr>
              <w:t>萍安钢铁2024年国产轴承采购招标清单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801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小标宋" w:hAnsi="小标宋" w:eastAsia="小标宋" w:cs="小标宋"/>
                <w:b/>
                <w:bCs/>
                <w:i w:val="0"/>
                <w:iCs w:val="0"/>
                <w:color w:val="000000"/>
                <w:sz w:val="32"/>
                <w:szCs w:val="32"/>
                <w:u w:val="none"/>
              </w:rPr>
            </w:pPr>
            <w:r>
              <w:rPr>
                <w:rFonts w:hint="eastAsia" w:ascii="小标宋" w:hAnsi="小标宋" w:eastAsia="小标宋" w:cs="小标宋"/>
                <w:b/>
                <w:bCs/>
                <w:i w:val="0"/>
                <w:iCs w:val="0"/>
                <w:color w:val="000000"/>
                <w:kern w:val="0"/>
                <w:sz w:val="28"/>
                <w:szCs w:val="28"/>
                <w:u w:val="none"/>
                <w:lang w:val="en-US" w:eastAsia="zh-CN" w:bidi="ar"/>
              </w:rPr>
              <w:t>业务编号：ZB/SC2024-US023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000000" w:themeColor="text1"/>
                <w:sz w:val="15"/>
                <w:szCs w:val="15"/>
                <w:u w:val="none"/>
                <w14:textFill>
                  <w14:solidFill>
                    <w14:schemeClr w14:val="tx1"/>
                  </w14:solidFill>
                </w14:textFill>
              </w:rPr>
            </w:pPr>
            <w:r>
              <w:rPr>
                <w:rFonts w:hint="eastAsia" w:ascii="仿宋" w:hAnsi="仿宋" w:eastAsia="仿宋" w:cs="仿宋"/>
                <w:b/>
                <w:bCs/>
                <w:i w:val="0"/>
                <w:iCs w:val="0"/>
                <w:color w:val="000000" w:themeColor="text1"/>
                <w:kern w:val="0"/>
                <w:sz w:val="15"/>
                <w:szCs w:val="15"/>
                <w:u w:val="none"/>
                <w:lang w:val="en-US" w:eastAsia="zh-CN" w:bidi="ar"/>
                <w14:textFill>
                  <w14:solidFill>
                    <w14:schemeClr w14:val="tx1"/>
                  </w14:solidFill>
                </w14:textFill>
              </w:rPr>
              <w:t>序号</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000000" w:themeColor="text1"/>
                <w:sz w:val="15"/>
                <w:szCs w:val="15"/>
                <w:u w:val="none"/>
                <w14:textFill>
                  <w14:solidFill>
                    <w14:schemeClr w14:val="tx1"/>
                  </w14:solidFill>
                </w14:textFill>
              </w:rPr>
            </w:pPr>
            <w:r>
              <w:rPr>
                <w:rFonts w:hint="eastAsia" w:ascii="仿宋" w:hAnsi="仿宋" w:eastAsia="仿宋" w:cs="仿宋"/>
                <w:b/>
                <w:bCs/>
                <w:i w:val="0"/>
                <w:iCs w:val="0"/>
                <w:color w:val="000000" w:themeColor="text1"/>
                <w:kern w:val="0"/>
                <w:sz w:val="15"/>
                <w:szCs w:val="15"/>
                <w:u w:val="none"/>
                <w:lang w:val="en-US" w:eastAsia="zh-CN" w:bidi="ar"/>
                <w14:textFill>
                  <w14:solidFill>
                    <w14:schemeClr w14:val="tx1"/>
                  </w14:solidFill>
                </w14:textFill>
              </w:rPr>
              <w:t>物资编码</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000000" w:themeColor="text1"/>
                <w:sz w:val="15"/>
                <w:szCs w:val="15"/>
                <w:u w:val="none"/>
                <w14:textFill>
                  <w14:solidFill>
                    <w14:schemeClr w14:val="tx1"/>
                  </w14:solidFill>
                </w14:textFill>
              </w:rPr>
            </w:pPr>
            <w:r>
              <w:rPr>
                <w:rFonts w:hint="eastAsia" w:ascii="仿宋" w:hAnsi="仿宋" w:eastAsia="仿宋" w:cs="仿宋"/>
                <w:b/>
                <w:bCs/>
                <w:i w:val="0"/>
                <w:iCs w:val="0"/>
                <w:color w:val="000000" w:themeColor="text1"/>
                <w:kern w:val="0"/>
                <w:sz w:val="15"/>
                <w:szCs w:val="15"/>
                <w:u w:val="none"/>
                <w:lang w:val="en-US" w:eastAsia="zh-CN" w:bidi="ar"/>
                <w14:textFill>
                  <w14:solidFill>
                    <w14:schemeClr w14:val="tx1"/>
                  </w14:solidFill>
                </w14:textFill>
              </w:rPr>
              <w:t>物资名称</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000000" w:themeColor="text1"/>
                <w:sz w:val="15"/>
                <w:szCs w:val="15"/>
                <w:u w:val="none"/>
                <w14:textFill>
                  <w14:solidFill>
                    <w14:schemeClr w14:val="tx1"/>
                  </w14:solidFill>
                </w14:textFill>
              </w:rPr>
            </w:pPr>
            <w:r>
              <w:rPr>
                <w:rFonts w:hint="eastAsia" w:ascii="仿宋" w:hAnsi="仿宋" w:eastAsia="仿宋" w:cs="仿宋"/>
                <w:b/>
                <w:bCs/>
                <w:i w:val="0"/>
                <w:iCs w:val="0"/>
                <w:color w:val="000000" w:themeColor="text1"/>
                <w:kern w:val="0"/>
                <w:sz w:val="15"/>
                <w:szCs w:val="15"/>
                <w:u w:val="none"/>
                <w:lang w:val="en-US" w:eastAsia="zh-CN" w:bidi="ar"/>
                <w14:textFill>
                  <w14:solidFill>
                    <w14:schemeClr w14:val="tx1"/>
                  </w14:solidFill>
                </w14:textFill>
              </w:rPr>
              <w:t>规格型号</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000000" w:themeColor="text1"/>
                <w:sz w:val="15"/>
                <w:szCs w:val="15"/>
                <w:u w:val="none"/>
                <w14:textFill>
                  <w14:solidFill>
                    <w14:schemeClr w14:val="tx1"/>
                  </w14:solidFill>
                </w14:textFill>
              </w:rPr>
            </w:pPr>
            <w:r>
              <w:rPr>
                <w:rFonts w:hint="eastAsia" w:ascii="仿宋" w:hAnsi="仿宋" w:eastAsia="仿宋" w:cs="仿宋"/>
                <w:b/>
                <w:bCs/>
                <w:i w:val="0"/>
                <w:iCs w:val="0"/>
                <w:color w:val="000000" w:themeColor="text1"/>
                <w:kern w:val="0"/>
                <w:sz w:val="15"/>
                <w:szCs w:val="15"/>
                <w:u w:val="none"/>
                <w:lang w:val="en-US" w:eastAsia="zh-CN" w:bidi="ar"/>
                <w14:textFill>
                  <w14:solidFill>
                    <w14:schemeClr w14:val="tx1"/>
                  </w14:solidFill>
                </w14:textFill>
              </w:rPr>
              <w:t>主要参数</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000000" w:themeColor="text1"/>
                <w:sz w:val="15"/>
                <w:szCs w:val="15"/>
                <w:u w:val="none"/>
                <w14:textFill>
                  <w14:solidFill>
                    <w14:schemeClr w14:val="tx1"/>
                  </w14:solidFill>
                </w14:textFill>
              </w:rPr>
            </w:pPr>
            <w:r>
              <w:rPr>
                <w:rFonts w:hint="eastAsia" w:ascii="仿宋" w:hAnsi="仿宋" w:eastAsia="仿宋" w:cs="仿宋"/>
                <w:b/>
                <w:bCs/>
                <w:i w:val="0"/>
                <w:iCs w:val="0"/>
                <w:color w:val="000000" w:themeColor="text1"/>
                <w:kern w:val="0"/>
                <w:sz w:val="15"/>
                <w:szCs w:val="15"/>
                <w:u w:val="none"/>
                <w:lang w:val="en-US" w:eastAsia="zh-CN" w:bidi="ar"/>
                <w14:textFill>
                  <w14:solidFill>
                    <w14:schemeClr w14:val="tx1"/>
                  </w14:solidFill>
                </w14:textFill>
              </w:rPr>
              <w:t>计量单位</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iCs w:val="0"/>
                <w:color w:val="000000" w:themeColor="text1"/>
                <w:sz w:val="15"/>
                <w:szCs w:val="15"/>
                <w:u w:val="none"/>
                <w14:textFill>
                  <w14:solidFill>
                    <w14:schemeClr w14:val="tx1"/>
                  </w14:solidFill>
                </w14:textFill>
              </w:rPr>
            </w:pPr>
            <w:r>
              <w:rPr>
                <w:rFonts w:hint="eastAsia" w:ascii="仿宋" w:hAnsi="仿宋" w:eastAsia="仿宋" w:cs="仿宋"/>
                <w:b/>
                <w:bCs/>
                <w:i w:val="0"/>
                <w:iCs w:val="0"/>
                <w:color w:val="000000" w:themeColor="text1"/>
                <w:kern w:val="0"/>
                <w:sz w:val="15"/>
                <w:szCs w:val="15"/>
                <w:u w:val="none"/>
                <w:lang w:val="en-US" w:eastAsia="zh-CN" w:bidi="ar"/>
                <w14:textFill>
                  <w14:solidFill>
                    <w14:schemeClr w14:val="tx1"/>
                  </w14:solidFill>
                </w14:textFill>
              </w:rPr>
              <w:t>预计采购数量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EI0154314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6212Z</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EI0203606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NJ228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EI0154573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3053756K(23156CA/W33)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EI0154580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3053736（23136CA/W33）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EI0155146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23138CA/W33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EI0066879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6212-ZN</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EI0154726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7718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EI0067832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6213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EI0182364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7320（30320）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EI0154750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8575/20CD/XIC</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EI0166102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HM256849/HM256810D</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EI0154338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62208-2RS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EI0154710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30221</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EI0154337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62206-2RS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EI0155142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3616(22316)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EI0160915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2007124(32024)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EI0155167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32030X</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EI0163508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6200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EI0162610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22230CA/W33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EI0205808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NJ1044EM/C3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EI0198648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6322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EI0154627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3307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EI0166479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320(6320)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EI0205690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NU307EM</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EI0202659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6315</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EI0067852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6310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EI0161694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7210E</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EI0154402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32207(NU207)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EI0205645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NU209</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EI0154548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23126CA/W33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EI0154590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3053228Y(23228CC/W33)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EI0161719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23022CA/W33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EI0106911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51215</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EI0154620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24068CA/W33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EI0200719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33007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EI0154598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3053760K(23160CA/W33)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EI0160935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KHM926747/926710D</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EI0067871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6418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EI0207272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100752904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EI0167930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6009-RZ</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GB/T276-1994，要求品牌：ZWZ/HRB/LYC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EI0167973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23134CCK/W33+H3134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GB/T288-1994，要求品牌：ZWZ/HRB/LYC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EI0167975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23038CCK/W33+H3038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GB/T2886-1994，要求品牌：ZWZ/HRB/LYC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EI0155149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23220CAK/W33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EI0207266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RN222M</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EI0067835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6217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EI0067841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6224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EI0154677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46314(7314)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EI0154320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6004-2RS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EI0162638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22228CA/W33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EI0174747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1213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EI0158626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3506（22206）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EI0160897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7522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EI0168227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130(6030M)</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EI0154679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46316(7316ACM)</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EI0154765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51222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EI0154369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1618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EI0185736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7212(30212)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EI0154474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NJ2310M</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EI0154321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6005-2RS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EI0104797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31315</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EI0154618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24152CA/W33(4053752K)</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EI0161679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7530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EI0158629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3519（22219）</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EI0161709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3615（22315）</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EI0161692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7224AC</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EI0158618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316(6316)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EI0154545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30031/530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EI0119606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30211</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EI0067828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6208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EI0154517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22211CAK</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EI0154530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53618K(22318CA/W33)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EI0167796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N311EM/ZI</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EI0154537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53626(22326CA/W33)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EI0162037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1211</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EI0067815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6022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EI0194948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29320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EI0155172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97517E(352217X2)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EI0154435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3G32622(NU2322EM/C3)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EI0154735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97540K(352240/YA10)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EI0154749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EE275108/56CD/XIC</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EI0115864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6218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EI0155114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6212-2RS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EI0200327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977907K</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EI0106920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32224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EI0163547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220(6220)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EI0172661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352222X2(97522)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EI0181669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RN206M</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EI0154421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32517H(NU2217EM)</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EI0090004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253516（22218CCK/W33+H318）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EI0115881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6028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EI0154294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307(6307)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EI0110546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6205Z</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EI0154675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46309(7309ACM)</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EI0209939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29415</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EI0210353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21315C</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EI0155145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22334CA</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EI0154586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3053224K(23224CA/W33)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EI0154286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6005-Z</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EI0154382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2306(N306)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EI0067986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30304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EI0154522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53526K(22226CA/W33/C3)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EI0158621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412(6412)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EI0154582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3053172(23072CA/W33)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EI0154529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3618(22318)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EI0162403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97528EK(352228X2)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EI0162478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7518E</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EI0154326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6207-2RS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EI0160970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8314(51314)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EI0198650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N313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110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EI0158638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7307(30307)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111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EI0160822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6207（207）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112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EI0192414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6411</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113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EI0158479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180314(6314-2RS)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114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EI0068099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GEG50ES-2RS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115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EI0154374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2207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116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EI0154349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61934M</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117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EI0154385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2315(N315E)</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118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EI0067761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7318(30318)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119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EI0154752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K90381/K90744D</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EI0154725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32309(7609)</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EI0212520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NJ236E</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EI0155141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3609(22309)</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EI0200718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3203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EI0085653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32217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EI0154453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NJ1048M</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EI0154716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32330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EI0066593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31072X2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EI0212918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6408-2RS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EI0204607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21313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EI0085543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2209</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EI0154632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253510(22211CCK/W33+H311)</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EI0212740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6200-RS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EI0161725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22209</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EI0158619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317(6317)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EI0161978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3630（22330CA/W33）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EI0161727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2097136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EI0154334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6310-2RS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EI0158628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3515（22215）</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EI0154559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23030CA/W33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140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EI0068003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32015</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141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EI0067816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6024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142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EI0196901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NN3020K/P5</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143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EI0196900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NN3018K/P5</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144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EI0085685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51207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145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EI0158645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7611(32311)</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146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EI0204198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NJ2210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147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EI0154534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3624(22324CA)</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148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EI0161731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1311</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149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EI0174671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7214（30214）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EI0154323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6010-2RS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EI0167577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27310（31310）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EI0154623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230/750/W33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EI0154449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42234(NJ234M)</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EI0067784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1313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EI0160863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32515(NU2215M)</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EI0175683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180209</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EI0155113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6011-2RS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EI0167924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6207-2Z</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GB/T276-1994，要求品牌：ZWZ/HRB/LYC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EI0154562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23036CA/W33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160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EI0162415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23120CC/W33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161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EI0110755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33206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162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EI0154519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3518(22218)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163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EI0111268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30311</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164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EI0106987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1307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165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EI0166469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409（6409）</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166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EI0164517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22234CC/W33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带紧定套，要求品牌：ZWZ/HRB/LYC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167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EI0155137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502222H(RN222)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168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EI0161681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7524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169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EI0212521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NJ316E</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170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EI0212522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NUP230E</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171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EI0160929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97532(352232)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172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EI0167925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6206-RZ</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GB/T276-1994，要求品牌：ZWZ/HRB/LYC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173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EI0216183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61868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174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EI0102282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7512（32212）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175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EI0085573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6214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176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EI0068008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2007134(32034)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177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EI0216185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29318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178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EI0175697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N2313EKM/C3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179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EI0154287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180204（6204-2RS）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EI0154741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10979/950(3519/950)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EI0154497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NU29/950(20329/950)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EI0154299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314(6314)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EI0067826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6206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EI0203927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NU208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EI0203380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NU206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EI0203379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NU205</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EI0160840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180206(6206-2RS)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EI0066952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6308-2RS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EI0161680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7526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190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EI0161723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22314CA</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191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EI0161979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3612(22312)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192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EI0158477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180208(6208-2RZ)</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193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EI0175745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97536K(352236X2/YA6)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194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EI0163525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3510(22210)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195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EI0154584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3153188KW1(23088CAK/F3/W33)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196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EI0067888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3513（22213）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197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EI0085714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32210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198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EI0210631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22226CAK/W33+H3126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199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EI0154336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6315-2RS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EI0216939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DA305222RST</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EI0216869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98206（51706ZHV）</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EI0172714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3516（22216）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EI0085654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32218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EI0166113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6202-2RS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EI0207761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7211</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EI0175682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6205-2RS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EI0154391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2308E(N308E)</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EI0106794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22217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EI0203252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180407（6407-2RS）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210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EI0158622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180311(6311-2RS)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211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EI0160823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209(6209)</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212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EI0205651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4208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213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EI0160939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8110(51110)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214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EI0154328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6211-2RS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215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EI0164640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1802109(6210-2RS）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216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EI0170131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22308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217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EI0154746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K529/K522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218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EI0154608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4053134K(24034CA/W33)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219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EI0085871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6230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EI0210056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6216-2RS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EI0217951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6411-2RS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EI0212319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6230-ZZ</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EI0217978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180707K</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EI0066329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22317CA/W33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EI0155144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22348/W33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EI0163981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6009-2RS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EI0167980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22311CCK/W33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GB/T288-1994，要求品牌：ZWZ/HRB/LYC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EI0160864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NJ208M</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EI0154295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308(6308)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EI0110760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30309</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EI0175735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7206(30206)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EI0068049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51236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EI0158483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253518(22220CCK/W33+H320)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EI0162488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22218CA/W33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EI0172669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5202-2RS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EI0067783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1312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EI0203591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N307EM</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EI0067822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6036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EI0154526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3613(22313CA/W33)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240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EI0163955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K6580/K6535</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241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EI0067842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6226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242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EI0175695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2318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243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EI0216859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22226CA/W33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244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EI0154521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22222CA</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245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EI0154745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K645/K632X9</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246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EI0168962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22326CA/C3W33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247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EI0175684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6313-2RS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248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EI0160933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2097936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249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EI0154296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309(6309)</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EI0154297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311(6311)</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EI0155122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(NU1036M)</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EI0154298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313(6313)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EI0161989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312(6312)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EI0160824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210(6210)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EI0158484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NUTR25</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EI0158485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NUTR40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EI0154365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1612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EI0163929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6309-2RS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EI0067859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318（6318）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260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EI0154293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306(6306)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261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EI0175681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6204-2RZ</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262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EI0200705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31312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263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EI0154322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6007-2RS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264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EI0154330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6303-2RS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265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EI0158617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126(6026)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266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EI0218587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32317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267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EI0114032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6020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268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EI0085611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22208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269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EI0154332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6306-2RS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270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EI0160903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7620(32320)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271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EI0175714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3520（22220CA）</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272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EI0067906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22310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273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EI0154547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23124CA/W33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274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EI0154549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23128CA/W33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275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EI0175677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6202-Z</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276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EI0194681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619/4-Z</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277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EI0183958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47686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278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EI0203247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7618E(32318)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279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EI0218625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31311</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280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EI0158627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3512（22212）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281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EI0169338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3524（22224）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282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EI0154711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30240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283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EI0218632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22234CCK/W33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带紧定套，要求品牌：ZWZ/HRB/LYC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284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EI0118074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112（6012）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285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EI0164641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180312(6312-2RS)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286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EI0085542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1316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287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EI0210419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42232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288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EI0085540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1310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289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EI0158643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7520(32220)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290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EI0164643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3632（22332CA/W33）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291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EI0155138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3528(22228)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292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EI0154325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6018-2RS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293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EI0219633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33019</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294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EI0154434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22320CA/W33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295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EI0154546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3053720(23120CA/W33)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296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EI0168511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7315(30315)</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297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EI0175728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22212CA/W33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298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EI0154628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3310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299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EI0219632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32022X</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EI0155175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297317(351317)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EI0154473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NJ2309M</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EI0155173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97521</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EI0167579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调心滚子轴承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22214(3514)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EI0155108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剖分轴承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30031/530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EI0205702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高温轴承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970315</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EI0207772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滚针轴承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NATR10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EI0169200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轴承座</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SN212(带油口Rc1/4)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EI0154819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轴承座</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SN526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EI0201308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轴承座</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HX110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油口R1/4，带铜套轴瓦</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EI0216057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轴承座(不含轴承)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SN312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EI0085779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轴承座（不含轴承）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SN528(铸钢）</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EI0085774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轴承座（不含轴承）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SN520(铸钢）</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EI0085770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轴承座（不含轴承）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SN511(铸钢）</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EI0085723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轴承座（内含铜瓦）</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H2080（铸钢）</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EI0085726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轴承座（内含铜瓦）</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H2100（铸钢）</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EI0132989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调心轴承座</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UCP210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EI0194510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带座外球面轴承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UCT311</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EI0085782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带座外球面轴承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UCF212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319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EI0175757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UCP320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EI0154816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SN212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EI0155183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HA207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EI0206203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UCPA209（改型）</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高度122mm，螺栓孔中心距97mm。</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EI0166828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UCP211</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EI0154793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UCP215</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EI0184014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UCP218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EI0207255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UCF307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EI0155180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UCF208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EI0207444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UCHA210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329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EI0154801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UCP308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330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EI0155181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UCFC208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331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EI0211387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UCFU215</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332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EI0154791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UCP213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333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EI0211633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UCFC206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334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EI0154802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UCP313</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335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EI0091707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FL205</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座子为铸钢</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336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EI0198660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UCFL206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337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EI0212079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UCP204</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338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EI0154830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UCFL207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339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EI0154775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UC207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340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EI0154790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UCP212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341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EI0154789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UCP209</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油眼ZG1/4</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342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EI0155185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UCFT209</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343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EI0216058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UCT208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344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EI0155177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UC212</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345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EI0207762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UCPA209改</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高度122mm，螺栓孔中心距95mm</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346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EI0154814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UCT210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347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EI0175754</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UCP208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348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EI0209183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UCF210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油孔为M10*1的内螺纹，螺丝孔17mm，轴承座为边长140mm的正方形</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349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EI0167760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UCC206/UCP206</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EI0155179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UCP210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EI0199197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UC217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EI0206201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UCF209（改型）</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外132*132方形，M10*1油孔。</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EI0202882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带座轴承（铸钢）</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UCF210</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EI0154275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剖分式带座轴承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SN518</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EI0204307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关节轴承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GE140ES-2RS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EI0155186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关节轴承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GE80ES-2RS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EI0155187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关节轴承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GEWK45ES-2RS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EI0212036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关节轴承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GEF100ES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359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EI0106808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关节轴承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GE45ES-2RS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EI0160980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关节轴承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GE35ES-2RS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EI0106809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关节轴承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GE40ES-2RS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EI0154840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关节轴承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GEG30C</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EI0216415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关节轴承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GE100ES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EI0154842</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关节轴承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GE70ES-2RS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EI0154847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关节轴承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GE140ES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EI0154839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关节轴承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GE30ES-2RS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EI0217728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关节轴承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GEG120ES-2RS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EI0166796</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关节轴承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GE60ES-2RS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369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EI0154841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关节轴承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GE50ES-2RS</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370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EI0220481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N321EM</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371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EI0154318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6307-2Z</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372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EI0160917</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2007928(32928X2A)</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373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EI0220340</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轴承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30207</w:t>
            </w:r>
          </w:p>
        </w:tc>
        <w:tc>
          <w:tcPr>
            <w:tcW w:w="1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要求品牌：ZWZ/HRB/LYC</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套</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themeColor="text1"/>
                <w:sz w:val="15"/>
                <w:szCs w:val="15"/>
                <w:u w:val="none"/>
                <w14:textFill>
                  <w14:solidFill>
                    <w14:schemeClr w14:val="tx1"/>
                  </w14:solidFill>
                </w14:textFill>
              </w:rPr>
            </w:pPr>
            <w:r>
              <w:rPr>
                <w:rFonts w:hint="eastAsia" w:ascii="仿宋" w:hAnsi="仿宋" w:eastAsia="仿宋" w:cs="仿宋"/>
                <w:i w:val="0"/>
                <w:iCs w:val="0"/>
                <w:color w:val="000000" w:themeColor="text1"/>
                <w:kern w:val="0"/>
                <w:sz w:val="15"/>
                <w:szCs w:val="15"/>
                <w:u w:val="none"/>
                <w:lang w:val="en-US" w:eastAsia="zh-CN" w:bidi="ar"/>
                <w14:textFill>
                  <w14:solidFill>
                    <w14:schemeClr w14:val="tx1"/>
                  </w14:solidFill>
                </w14:textFill>
              </w:rPr>
              <w:t>10</w:t>
            </w:r>
          </w:p>
        </w:tc>
      </w:tr>
    </w:tbl>
    <w:p>
      <w:pPr>
        <w:pStyle w:val="5"/>
        <w:keepNext w:val="0"/>
        <w:keepLines w:val="0"/>
        <w:widowControl w:val="0"/>
        <w:shd w:val="clear" w:color="auto" w:fill="auto"/>
        <w:bidi w:val="0"/>
        <w:spacing w:before="0" w:after="0"/>
        <w:ind w:left="0" w:leftChars="0" w:right="0" w:firstLine="640" w:firstLineChars="200"/>
        <w:jc w:val="left"/>
        <w:rPr>
          <w:rFonts w:hint="eastAsia" w:ascii="仿宋_GB2312" w:hAnsi="仿宋_GB2312" w:eastAsia="仿宋_GB2312" w:cs="仿宋_GB2312"/>
          <w:color w:val="auto"/>
          <w:spacing w:val="0"/>
          <w:w w:val="100"/>
          <w:position w:val="0"/>
          <w:sz w:val="32"/>
          <w:szCs w:val="32"/>
          <w:lang w:val="en-US" w:eastAsia="zh-CN"/>
        </w:rPr>
      </w:pPr>
    </w:p>
    <w:sectPr>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iYzk4NzQ1MDFiYzgyNGViNzE5YjA5ZTQ1Mzc1YjgifQ=="/>
  </w:docVars>
  <w:rsids>
    <w:rsidRoot w:val="545F06F1"/>
    <w:rsid w:val="01A050EF"/>
    <w:rsid w:val="075F317A"/>
    <w:rsid w:val="107A3121"/>
    <w:rsid w:val="11B76E6D"/>
    <w:rsid w:val="134F7205"/>
    <w:rsid w:val="1A460C80"/>
    <w:rsid w:val="1D482B2D"/>
    <w:rsid w:val="1FCA53B9"/>
    <w:rsid w:val="21575EA1"/>
    <w:rsid w:val="243B2358"/>
    <w:rsid w:val="249109AA"/>
    <w:rsid w:val="25960F17"/>
    <w:rsid w:val="2A57495A"/>
    <w:rsid w:val="395A3B50"/>
    <w:rsid w:val="3A761B04"/>
    <w:rsid w:val="3B054C4E"/>
    <w:rsid w:val="3E497EE6"/>
    <w:rsid w:val="3F465E11"/>
    <w:rsid w:val="43D7634A"/>
    <w:rsid w:val="45F909AF"/>
    <w:rsid w:val="477A2226"/>
    <w:rsid w:val="4A9572DC"/>
    <w:rsid w:val="4D373267"/>
    <w:rsid w:val="4E2427C8"/>
    <w:rsid w:val="50DF4571"/>
    <w:rsid w:val="545F06F1"/>
    <w:rsid w:val="56D30C22"/>
    <w:rsid w:val="590C0B25"/>
    <w:rsid w:val="5D2F16B6"/>
    <w:rsid w:val="604B715C"/>
    <w:rsid w:val="623D46C9"/>
    <w:rsid w:val="649302A6"/>
    <w:rsid w:val="678B69E0"/>
    <w:rsid w:val="6BD24E92"/>
    <w:rsid w:val="6D8C5028"/>
    <w:rsid w:val="6FF4734E"/>
    <w:rsid w:val="71DA54B1"/>
    <w:rsid w:val="72226387"/>
    <w:rsid w:val="736B3932"/>
    <w:rsid w:val="73CF70AC"/>
    <w:rsid w:val="73F13E37"/>
    <w:rsid w:val="755F5196"/>
    <w:rsid w:val="79053DF2"/>
    <w:rsid w:val="7B18614D"/>
    <w:rsid w:val="7E861A15"/>
    <w:rsid w:val="7EAB7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Table caption|1"/>
    <w:basedOn w:val="1"/>
    <w:autoRedefine/>
    <w:qFormat/>
    <w:uiPriority w:val="0"/>
    <w:pPr>
      <w:widowControl w:val="0"/>
      <w:shd w:val="clear" w:color="auto" w:fill="auto"/>
      <w:spacing w:after="80"/>
    </w:pPr>
    <w:rPr>
      <w:rFonts w:ascii="宋体" w:hAnsi="宋体" w:eastAsia="宋体" w:cs="宋体"/>
      <w:sz w:val="19"/>
      <w:szCs w:val="19"/>
      <w:u w:val="none"/>
      <w:shd w:val="clear" w:color="auto" w:fill="auto"/>
      <w:lang w:val="zh-TW" w:eastAsia="zh-TW" w:bidi="zh-TW"/>
    </w:rPr>
  </w:style>
  <w:style w:type="paragraph" w:customStyle="1" w:styleId="5">
    <w:name w:val="Body text|2"/>
    <w:basedOn w:val="1"/>
    <w:autoRedefine/>
    <w:qFormat/>
    <w:uiPriority w:val="0"/>
    <w:pPr>
      <w:widowControl w:val="0"/>
      <w:shd w:val="clear" w:color="auto" w:fill="auto"/>
      <w:spacing w:line="322" w:lineRule="exact"/>
      <w:ind w:firstLine="270"/>
    </w:pPr>
    <w:rPr>
      <w:rFonts w:ascii="宋体" w:hAnsi="宋体" w:eastAsia="宋体" w:cs="宋体"/>
      <w:sz w:val="19"/>
      <w:szCs w:val="19"/>
      <w:u w:val="none"/>
      <w:shd w:val="clear" w:color="auto" w:fill="auto"/>
      <w:lang w:val="zh-TW" w:eastAsia="zh-TW" w:bidi="zh-TW"/>
    </w:rPr>
  </w:style>
  <w:style w:type="paragraph" w:customStyle="1" w:styleId="6">
    <w:name w:val="Body text|3"/>
    <w:basedOn w:val="1"/>
    <w:autoRedefine/>
    <w:qFormat/>
    <w:uiPriority w:val="0"/>
    <w:pPr>
      <w:widowControl w:val="0"/>
      <w:shd w:val="clear" w:color="auto" w:fill="auto"/>
      <w:spacing w:after="120"/>
      <w:ind w:firstLine="29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2217</Words>
  <Characters>2465</Characters>
  <Lines>0</Lines>
  <Paragraphs>0</Paragraphs>
  <TotalTime>24</TotalTime>
  <ScaleCrop>false</ScaleCrop>
  <LinksUpToDate>false</LinksUpToDate>
  <CharactersWithSpaces>2958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2022-10-09T00:54:00Z</dcterms:created>
  <dc:creator>赞哥</dc:creator>
  <cp:lastModifiedBy>李灵</cp:lastModifiedBy>
  <cp:lastPrinted>2024-02-05T06:54:00Z</cp:lastPrinted>
  <dcterms:modified xsi:type="dcterms:W3CDTF">2024-02-19T06:40:51Z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B11386379F30429E875AFBFE163F7F97_13</vt:lpwstr>
  </property>
</Properties>
</file>