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小标宋" w:eastAsia="小标宋" w:cs="小标宋"/>
          <w:b/>
          <w:bCs/>
          <w:i w:val="0"/>
          <w:iCs w:val="0"/>
          <w:caps w:val="0"/>
          <w:color w:val="000000"/>
          <w:spacing w:val="0"/>
          <w:sz w:val="44"/>
          <w:szCs w:val="44"/>
          <w:shd w:val="clear" w:fill="FFFFFF"/>
          <w:lang w:eastAsia="zh-CN"/>
        </w:rPr>
        <w:t>制动器及配件</w:t>
      </w:r>
      <w:r>
        <w:rPr>
          <w:rFonts w:hint="eastAsia" w:ascii="小标宋" w:hAnsi="小标宋" w:eastAsia="小标宋" w:cs="小标宋"/>
          <w:b/>
          <w:bCs/>
          <w:i w:val="0"/>
          <w:iCs w:val="0"/>
          <w:caps w:val="0"/>
          <w:color w:val="000000"/>
          <w:spacing w:val="0"/>
          <w:sz w:val="44"/>
          <w:szCs w:val="44"/>
          <w:shd w:val="clear" w:fill="FFFFFF"/>
        </w:rPr>
        <w:t>采购</w:t>
      </w:r>
      <w:r>
        <w:rPr>
          <w:rFonts w:hint="eastAsia" w:ascii="小标宋" w:hAnsi="宋体" w:eastAsia="小标宋"/>
          <w:b/>
          <w:color w:val="000000"/>
          <w:kern w:val="3276"/>
          <w:sz w:val="44"/>
          <w:szCs w:val="44"/>
        </w:rPr>
        <w:t>招标公告</w:t>
      </w:r>
    </w:p>
    <w:p>
      <w:pPr>
        <w:jc w:val="center"/>
        <w:rPr>
          <w:rFonts w:ascii="宋体" w:hAnsi="宋体" w:cs="宋体"/>
          <w:color w:val="000000"/>
          <w:kern w:val="0"/>
          <w:sz w:val="20"/>
          <w:szCs w:val="20"/>
        </w:rPr>
      </w:pPr>
      <w:r>
        <w:rPr>
          <w:rFonts w:hint="eastAsia" w:ascii="仿宋" w:hAnsi="仿宋" w:eastAsia="仿宋"/>
          <w:color w:val="000000"/>
          <w:spacing w:val="12"/>
          <w:sz w:val="32"/>
          <w:szCs w:val="32"/>
        </w:rPr>
        <w:t>（业务编号：</w:t>
      </w:r>
      <w:r>
        <w:rPr>
          <w:rFonts w:hint="eastAsia" w:ascii="仿宋" w:hAnsi="仿宋" w:eastAsia="仿宋"/>
          <w:color w:val="000000"/>
          <w:spacing w:val="12"/>
          <w:sz w:val="32"/>
          <w:szCs w:val="32"/>
          <w:lang w:eastAsia="zh-CN"/>
        </w:rPr>
        <w:t>ZB/SC202</w:t>
      </w:r>
      <w:r>
        <w:rPr>
          <w:rFonts w:hint="eastAsia" w:ascii="仿宋" w:hAnsi="仿宋" w:eastAsia="仿宋"/>
          <w:color w:val="000000"/>
          <w:spacing w:val="12"/>
          <w:sz w:val="32"/>
          <w:szCs w:val="32"/>
          <w:lang w:val="en-US" w:eastAsia="zh-CN"/>
        </w:rPr>
        <w:t>4</w:t>
      </w:r>
      <w:r>
        <w:rPr>
          <w:rFonts w:hint="eastAsia" w:ascii="仿宋" w:hAnsi="仿宋" w:eastAsia="仿宋"/>
          <w:color w:val="000000"/>
          <w:spacing w:val="12"/>
          <w:sz w:val="32"/>
          <w:szCs w:val="32"/>
          <w:lang w:eastAsia="zh-CN"/>
        </w:rPr>
        <w:t>-</w:t>
      </w:r>
      <w:r>
        <w:rPr>
          <w:rFonts w:hint="eastAsia" w:ascii="仿宋" w:hAnsi="仿宋" w:eastAsia="仿宋"/>
          <w:color w:val="000000"/>
          <w:spacing w:val="12"/>
          <w:sz w:val="32"/>
          <w:szCs w:val="32"/>
          <w:lang w:val="en-US" w:eastAsia="zh-CN"/>
        </w:rPr>
        <w:t>TS025</w:t>
      </w:r>
      <w:r>
        <w:rPr>
          <w:rFonts w:hint="eastAsia" w:ascii="仿宋" w:hAnsi="仿宋" w:eastAsia="仿宋"/>
          <w:color w:val="000000"/>
          <w:spacing w:val="12"/>
          <w:sz w:val="32"/>
          <w:szCs w:val="32"/>
        </w:rPr>
        <w:t>）</w:t>
      </w:r>
    </w:p>
    <w:p>
      <w:pPr>
        <w:adjustRightInd w:val="0"/>
        <w:snapToGrid w:val="0"/>
        <w:spacing w:line="520" w:lineRule="exact"/>
        <w:ind w:firstLine="640" w:firstLineChars="200"/>
        <w:rPr>
          <w:rFonts w:hint="eastAsia" w:ascii="仿宋" w:hAnsi="仿宋" w:eastAsia="仿宋"/>
          <w:color w:val="000000"/>
          <w:sz w:val="32"/>
          <w:szCs w:val="32"/>
        </w:rPr>
      </w:pP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萍乡萍钢安源钢铁有限公司拟对以下项目进行公开招标，欢迎符合招标条件的单位踊跃参与投标。</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一、招标项目概况</w:t>
      </w:r>
    </w:p>
    <w:p>
      <w:pPr>
        <w:keepNext w:val="0"/>
        <w:keepLines w:val="0"/>
        <w:pageBreakBefore w:val="0"/>
        <w:widowControl/>
        <w:kinsoku/>
        <w:wordWrap/>
        <w:overflowPunct/>
        <w:topLinePunct w:val="0"/>
        <w:bidi w:val="0"/>
        <w:spacing w:line="500"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color w:val="000000"/>
          <w:sz w:val="32"/>
          <w:szCs w:val="32"/>
        </w:rPr>
        <w:t>项目名称：</w:t>
      </w:r>
      <w:r>
        <w:rPr>
          <w:rFonts w:hint="eastAsia" w:ascii="仿宋" w:hAnsi="仿宋" w:eastAsia="仿宋" w:cs="仿宋"/>
          <w:b w:val="0"/>
          <w:bCs w:val="0"/>
          <w:i w:val="0"/>
          <w:iCs w:val="0"/>
          <w:caps w:val="0"/>
          <w:color w:val="000000"/>
          <w:spacing w:val="0"/>
          <w:sz w:val="32"/>
          <w:szCs w:val="32"/>
          <w:shd w:val="clear" w:fill="FFFFFF"/>
          <w:lang w:eastAsia="zh-CN"/>
        </w:rPr>
        <w:t>制动器及配件</w:t>
      </w:r>
      <w:r>
        <w:rPr>
          <w:rFonts w:hint="eastAsia" w:ascii="仿宋" w:hAnsi="仿宋" w:eastAsia="仿宋" w:cs="仿宋"/>
          <w:b w:val="0"/>
          <w:bCs w:val="0"/>
          <w:i w:val="0"/>
          <w:iCs w:val="0"/>
          <w:caps w:val="0"/>
          <w:color w:val="000000"/>
          <w:spacing w:val="0"/>
          <w:sz w:val="32"/>
          <w:szCs w:val="32"/>
          <w:shd w:val="clear" w:fill="FFFFFF"/>
        </w:rPr>
        <w:t>采购</w:t>
      </w:r>
      <w:r>
        <w:rPr>
          <w:rFonts w:hint="eastAsia" w:ascii="仿宋" w:hAnsi="仿宋" w:eastAsia="仿宋" w:cs="仿宋"/>
          <w:b w:val="0"/>
          <w:bCs w:val="0"/>
          <w:color w:val="000000"/>
          <w:sz w:val="32"/>
          <w:szCs w:val="32"/>
        </w:rPr>
        <w:t>。</w:t>
      </w:r>
    </w:p>
    <w:p>
      <w:pPr>
        <w:spacing w:line="480" w:lineRule="exact"/>
        <w:ind w:firstLine="640" w:firstLineChars="200"/>
        <w:jc w:val="both"/>
        <w:rPr>
          <w:rFonts w:hint="eastAsia" w:ascii="仿宋" w:hAnsi="仿宋" w:eastAsia="仿宋" w:cs="仿宋"/>
          <w:color w:val="000000"/>
          <w:kern w:val="0"/>
          <w:sz w:val="32"/>
          <w:szCs w:val="32"/>
          <w:lang w:eastAsia="zh-CN"/>
        </w:rPr>
      </w:pPr>
      <w:r>
        <w:rPr>
          <w:rFonts w:hint="eastAsia" w:ascii="仿宋" w:hAnsi="仿宋" w:eastAsia="仿宋" w:cs="仿宋"/>
          <w:color w:val="000000"/>
          <w:sz w:val="32"/>
          <w:szCs w:val="32"/>
        </w:rPr>
        <w:t>技术要求：</w:t>
      </w:r>
      <w:r>
        <w:rPr>
          <w:rFonts w:hint="eastAsia" w:ascii="仿宋" w:hAnsi="仿宋" w:eastAsia="仿宋" w:cs="仿宋"/>
          <w:b w:val="0"/>
          <w:bCs w:val="0"/>
          <w:i w:val="0"/>
          <w:iCs w:val="0"/>
          <w:caps w:val="0"/>
          <w:color w:val="434343"/>
          <w:spacing w:val="0"/>
          <w:sz w:val="32"/>
          <w:szCs w:val="32"/>
          <w:shd w:val="clear" w:fill="FFFFFF"/>
        </w:rPr>
        <w:t>符合</w:t>
      </w:r>
      <w:r>
        <w:rPr>
          <w:rFonts w:hint="eastAsia" w:ascii="仿宋" w:hAnsi="仿宋" w:eastAsia="仿宋" w:cs="仿宋"/>
          <w:b w:val="0"/>
          <w:bCs w:val="0"/>
          <w:sz w:val="32"/>
          <w:szCs w:val="32"/>
        </w:rPr>
        <w:t>《</w:t>
      </w:r>
      <w:r>
        <w:rPr>
          <w:rFonts w:hint="eastAsia" w:ascii="仿宋" w:hAnsi="仿宋" w:eastAsia="仿宋" w:cs="仿宋"/>
          <w:b w:val="0"/>
          <w:bCs w:val="0"/>
          <w:i w:val="0"/>
          <w:iCs w:val="0"/>
          <w:caps w:val="0"/>
          <w:color w:val="434343"/>
          <w:spacing w:val="0"/>
          <w:sz w:val="32"/>
          <w:szCs w:val="32"/>
          <w:shd w:val="clear" w:fill="FFFFFF"/>
        </w:rPr>
        <w:t>JB/T6406-2006</w:t>
      </w:r>
      <w:r>
        <w:rPr>
          <w:rFonts w:hint="eastAsia" w:ascii="仿宋" w:hAnsi="仿宋" w:eastAsia="仿宋" w:cs="仿宋"/>
          <w:b w:val="0"/>
          <w:bCs w:val="0"/>
          <w:sz w:val="32"/>
          <w:szCs w:val="32"/>
        </w:rPr>
        <w:t>》《</w:t>
      </w:r>
      <w:r>
        <w:rPr>
          <w:rFonts w:hint="eastAsia" w:ascii="仿宋" w:hAnsi="仿宋" w:eastAsia="仿宋" w:cs="仿宋"/>
          <w:b w:val="0"/>
          <w:bCs w:val="0"/>
          <w:i w:val="0"/>
          <w:iCs w:val="0"/>
          <w:caps w:val="0"/>
          <w:color w:val="434343"/>
          <w:spacing w:val="0"/>
          <w:sz w:val="32"/>
          <w:szCs w:val="32"/>
          <w:shd w:val="clear" w:fill="FFFFFF"/>
        </w:rPr>
        <w:t>JB/ZQ4388-86</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等对应标准</w:t>
      </w:r>
      <w:r>
        <w:rPr>
          <w:rFonts w:hint="eastAsia" w:ascii="仿宋" w:hAnsi="仿宋" w:eastAsia="仿宋" w:cs="仿宋"/>
          <w:b w:val="0"/>
          <w:bCs w:val="0"/>
          <w:color w:val="000000"/>
          <w:kern w:val="0"/>
          <w:sz w:val="32"/>
          <w:szCs w:val="32"/>
          <w:lang w:eastAsia="zh-CN"/>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报名截止时间：202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27</w:t>
      </w:r>
      <w:r>
        <w:rPr>
          <w:rFonts w:hint="eastAsia" w:ascii="仿宋" w:hAnsi="仿宋" w:eastAsia="仿宋" w:cs="仿宋"/>
          <w:color w:val="000000"/>
          <w:sz w:val="32"/>
          <w:szCs w:val="32"/>
        </w:rPr>
        <w:t>日</w:t>
      </w:r>
      <w:r>
        <w:rPr>
          <w:rFonts w:hint="eastAsia" w:ascii="仿宋" w:hAnsi="仿宋" w:eastAsia="仿宋" w:cs="仿宋"/>
          <w:kern w:val="0"/>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pacing w:val="12"/>
          <w:sz w:val="32"/>
          <w:szCs w:val="32"/>
        </w:rPr>
      </w:pPr>
      <w:r>
        <w:rPr>
          <w:rFonts w:hint="eastAsia" w:ascii="仿宋" w:hAnsi="仿宋" w:eastAsia="仿宋" w:cs="仿宋"/>
          <w:color w:val="000000"/>
          <w:sz w:val="32"/>
          <w:szCs w:val="32"/>
        </w:rPr>
        <w:t>招标时间：</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eastAsia="zh-CN"/>
        </w:rPr>
        <w:t>上</w:t>
      </w:r>
      <w:r>
        <w:rPr>
          <w:rFonts w:hint="eastAsia" w:ascii="仿宋" w:hAnsi="仿宋" w:eastAsia="仿宋" w:cs="仿宋"/>
          <w:kern w:val="0"/>
          <w:sz w:val="32"/>
          <w:szCs w:val="32"/>
        </w:rPr>
        <w:t>旬（具体以招标说明书为准）。</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二、招标范围</w:t>
      </w:r>
      <w:r>
        <w:rPr>
          <w:rFonts w:hint="eastAsia" w:ascii="仿宋" w:hAnsi="仿宋" w:eastAsia="仿宋" w:cs="仿宋"/>
          <w:color w:val="000000"/>
          <w:sz w:val="32"/>
          <w:szCs w:val="32"/>
          <w:lang w:eastAsia="zh-CN"/>
        </w:rPr>
        <w:t>：详见招标清单</w:t>
      </w:r>
      <w:r>
        <w:rPr>
          <w:rFonts w:hint="eastAsia" w:ascii="仿宋" w:hAnsi="仿宋" w:eastAsia="仿宋" w:cs="仿宋"/>
          <w:color w:val="000000"/>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三、资质要求</w:t>
      </w:r>
    </w:p>
    <w:p>
      <w:pPr>
        <w:keepNext w:val="0"/>
        <w:keepLines w:val="0"/>
        <w:pageBreakBefore w:val="0"/>
        <w:kinsoku/>
        <w:wordWrap/>
        <w:overflowPunct/>
        <w:topLinePunct w:val="0"/>
        <w:autoSpaceDE w:val="0"/>
        <w:autoSpaceDN w:val="0"/>
        <w:bidi w:val="0"/>
        <w:adjustRightInd w:val="0"/>
        <w:spacing w:line="5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具有独立法人资格或其他组织的生产厂家</w:t>
      </w:r>
      <w:r>
        <w:rPr>
          <w:rFonts w:hint="eastAsia" w:ascii="仿宋" w:hAnsi="仿宋" w:eastAsia="仿宋" w:cs="仿宋"/>
          <w:color w:val="000000"/>
          <w:kern w:val="0"/>
          <w:sz w:val="32"/>
          <w:szCs w:val="32"/>
          <w:lang w:eastAsia="zh-CN"/>
        </w:rPr>
        <w:t>或中间商</w:t>
      </w:r>
      <w:r>
        <w:rPr>
          <w:rFonts w:hint="eastAsia" w:ascii="仿宋" w:hAnsi="仿宋" w:eastAsia="仿宋" w:cs="仿宋"/>
          <w:spacing w:val="0"/>
          <w:w w:val="100"/>
          <w:kern w:val="0"/>
          <w:sz w:val="32"/>
          <w:szCs w:val="32"/>
          <w:lang w:eastAsia="zh-CN"/>
        </w:rPr>
        <w:t>且注册时间不低于</w:t>
      </w:r>
      <w:r>
        <w:rPr>
          <w:rFonts w:hint="eastAsia" w:ascii="仿宋" w:hAnsi="仿宋" w:eastAsia="仿宋" w:cs="仿宋"/>
          <w:spacing w:val="0"/>
          <w:w w:val="100"/>
          <w:kern w:val="0"/>
          <w:sz w:val="32"/>
          <w:szCs w:val="32"/>
          <w:lang w:val="en-US" w:eastAsia="zh-CN"/>
        </w:rPr>
        <w:t>5年（含）</w:t>
      </w:r>
      <w:r>
        <w:rPr>
          <w:rFonts w:hint="eastAsia" w:ascii="仿宋" w:hAnsi="仿宋" w:eastAsia="仿宋" w:cs="仿宋"/>
          <w:color w:val="000000"/>
          <w:kern w:val="0"/>
          <w:sz w:val="32"/>
          <w:szCs w:val="32"/>
          <w:lang w:eastAsia="zh-CN"/>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w:t>
      </w:r>
      <w:r>
        <w:rPr>
          <w:rFonts w:hint="eastAsia" w:ascii="仿宋" w:hAnsi="仿宋" w:eastAsia="仿宋" w:cs="仿宋"/>
          <w:color w:val="000000"/>
          <w:spacing w:val="0"/>
          <w:w w:val="100"/>
          <w:position w:val="0"/>
          <w:sz w:val="32"/>
          <w:szCs w:val="32"/>
        </w:rPr>
        <w:t>报名方式及提交材料要求</w:t>
      </w:r>
    </w:p>
    <w:p>
      <w:pPr>
        <w:pStyle w:val="37"/>
        <w:keepNext w:val="0"/>
        <w:keepLines w:val="0"/>
        <w:pageBreakBefore w:val="0"/>
        <w:widowControl w:val="0"/>
        <w:shd w:val="clear" w:color="auto" w:fill="auto"/>
        <w:tabs>
          <w:tab w:val="left" w:pos="1582"/>
        </w:tabs>
        <w:kinsoku/>
        <w:wordWrap/>
        <w:overflowPunct/>
        <w:topLinePunct w:val="0"/>
        <w:autoSpaceDE/>
        <w:autoSpaceDN/>
        <w:bidi w:val="0"/>
        <w:adjustRightInd/>
        <w:snapToGrid/>
        <w:spacing w:before="0" w:after="0" w:line="500" w:lineRule="exact"/>
        <w:ind w:left="0" w:right="0" w:firstLine="640" w:firstLineChars="200"/>
        <w:jc w:val="both"/>
        <w:textAlignment w:val="auto"/>
        <w:rPr>
          <w:rFonts w:hint="eastAsia" w:ascii="仿宋" w:hAnsi="仿宋" w:eastAsia="仿宋" w:cs="仿宋"/>
          <w:sz w:val="32"/>
          <w:szCs w:val="32"/>
        </w:rPr>
      </w:pPr>
      <w:bookmarkStart w:id="0" w:name="bookmark11"/>
      <w:r>
        <w:rPr>
          <w:rFonts w:hint="eastAsia" w:ascii="仿宋" w:hAnsi="仿宋" w:eastAsia="仿宋" w:cs="仿宋"/>
          <w:color w:val="000000"/>
          <w:spacing w:val="0"/>
          <w:w w:val="100"/>
          <w:position w:val="0"/>
          <w:sz w:val="32"/>
          <w:szCs w:val="32"/>
        </w:rPr>
        <w:t>（</w:t>
      </w:r>
      <w:bookmarkEnd w:id="0"/>
      <w:r>
        <w:rPr>
          <w:rFonts w:hint="eastAsia" w:ascii="仿宋" w:hAnsi="仿宋" w:eastAsia="仿宋" w:cs="仿宋"/>
          <w:color w:val="000000"/>
          <w:spacing w:val="0"/>
          <w:w w:val="100"/>
          <w:position w:val="0"/>
          <w:sz w:val="32"/>
          <w:szCs w:val="32"/>
        </w:rPr>
        <w:t>一）报名方式：以纸质版报名材料提交至招标单位或以电子邮件的方式将报名材料发送至</w:t>
      </w:r>
      <w:r>
        <w:rPr>
          <w:rFonts w:hint="eastAsia" w:ascii="仿宋" w:hAnsi="仿宋" w:eastAsia="仿宋" w:cs="仿宋"/>
          <w:color w:val="000000"/>
          <w:spacing w:val="0"/>
          <w:w w:val="100"/>
          <w:position w:val="0"/>
          <w:sz w:val="32"/>
          <w:szCs w:val="32"/>
          <w:lang w:val="en-US" w:eastAsia="en-US" w:bidi="en-US"/>
        </w:rPr>
        <w:t>agqhb@pxsteel.com</w:t>
      </w:r>
      <w:r>
        <w:rPr>
          <w:rFonts w:hint="eastAsia" w:ascii="仿宋" w:hAnsi="仿宋" w:eastAsia="仿宋" w:cs="仿宋"/>
          <w:color w:val="000000"/>
          <w:spacing w:val="0"/>
          <w:w w:val="100"/>
          <w:position w:val="0"/>
          <w:sz w:val="32"/>
          <w:szCs w:val="32"/>
        </w:rPr>
        <w:t>邮箱，发邮件时请注明主题名称：XX公司报名萍乡萍钢安源钢铁有限公司</w:t>
      </w:r>
      <w:r>
        <w:rPr>
          <w:rFonts w:hint="eastAsia" w:ascii="仿宋" w:hAnsi="仿宋" w:eastAsia="仿宋" w:cs="仿宋"/>
          <w:b w:val="0"/>
          <w:bCs/>
          <w:sz w:val="32"/>
          <w:szCs w:val="32"/>
          <w:lang w:eastAsia="zh-CN"/>
        </w:rPr>
        <w:t>制动器及配件</w:t>
      </w:r>
      <w:r>
        <w:rPr>
          <w:rFonts w:ascii="仿宋" w:hAnsi="仿宋" w:eastAsia="仿宋" w:cs="仿宋"/>
          <w:i w:val="0"/>
          <w:iCs w:val="0"/>
          <w:caps w:val="0"/>
          <w:color w:val="000000"/>
          <w:spacing w:val="0"/>
          <w:sz w:val="32"/>
          <w:szCs w:val="32"/>
          <w:shd w:val="clear" w:fill="FFFFFF"/>
        </w:rPr>
        <w:t>采购</w:t>
      </w:r>
      <w:r>
        <w:rPr>
          <w:rFonts w:hint="eastAsia" w:ascii="仿宋" w:hAnsi="仿宋" w:eastAsia="仿宋" w:cs="仿宋"/>
          <w:color w:val="000000"/>
          <w:spacing w:val="0"/>
          <w:w w:val="100"/>
          <w:position w:val="0"/>
          <w:sz w:val="32"/>
          <w:szCs w:val="32"/>
        </w:rPr>
        <w:t>项目投标材料。网上报名如不按此要求发送邮件，由此导致邮件遗失，招标单位不负任何责任。</w:t>
      </w:r>
    </w:p>
    <w:p>
      <w:pPr>
        <w:pStyle w:val="37"/>
        <w:keepNext w:val="0"/>
        <w:keepLines w:val="0"/>
        <w:pageBreakBefore w:val="0"/>
        <w:widowControl w:val="0"/>
        <w:shd w:val="clear" w:color="auto" w:fill="auto"/>
        <w:tabs>
          <w:tab w:val="left" w:pos="1545"/>
        </w:tabs>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eastAsia" w:ascii="仿宋" w:hAnsi="仿宋" w:eastAsia="仿宋" w:cs="仿宋"/>
          <w:sz w:val="32"/>
          <w:szCs w:val="32"/>
        </w:rPr>
      </w:pPr>
      <w:bookmarkStart w:id="1" w:name="bookmark12"/>
      <w:r>
        <w:rPr>
          <w:rFonts w:hint="eastAsia" w:ascii="仿宋" w:hAnsi="仿宋" w:eastAsia="仿宋" w:cs="仿宋"/>
          <w:color w:val="000000"/>
          <w:spacing w:val="0"/>
          <w:w w:val="100"/>
          <w:position w:val="0"/>
          <w:sz w:val="32"/>
          <w:szCs w:val="32"/>
        </w:rPr>
        <w:t>（</w:t>
      </w:r>
      <w:bookmarkEnd w:id="1"/>
      <w:r>
        <w:rPr>
          <w:rFonts w:hint="eastAsia" w:ascii="仿宋" w:hAnsi="仿宋" w:eastAsia="仿宋" w:cs="仿宋"/>
          <w:color w:val="000000"/>
          <w:spacing w:val="0"/>
          <w:w w:val="100"/>
          <w:position w:val="0"/>
          <w:sz w:val="32"/>
          <w:szCs w:val="32"/>
        </w:rPr>
        <w:t>二）报名所需相关材料</w:t>
      </w:r>
    </w:p>
    <w:p>
      <w:pPr>
        <w:pStyle w:val="37"/>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00" w:lineRule="exact"/>
        <w:ind w:leftChars="0" w:right="0" w:rightChars="0" w:firstLine="640" w:firstLineChars="200"/>
        <w:jc w:val="both"/>
        <w:textAlignment w:val="auto"/>
        <w:rPr>
          <w:rFonts w:hint="eastAsia" w:ascii="仿宋" w:hAnsi="仿宋" w:eastAsia="仿宋" w:cs="仿宋"/>
          <w:sz w:val="32"/>
          <w:szCs w:val="32"/>
        </w:rPr>
      </w:pPr>
      <w:bookmarkStart w:id="2" w:name="bookmark13"/>
      <w:bookmarkEnd w:id="2"/>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i w:val="0"/>
          <w:iCs w:val="0"/>
          <w:caps w:val="0"/>
          <w:spacing w:val="0"/>
          <w:sz w:val="32"/>
          <w:szCs w:val="32"/>
          <w:shd w:val="clear" w:fill="FFFFFF"/>
        </w:rPr>
        <w:t>最新年检有效的企业资质证书、营业执照</w:t>
      </w:r>
      <w:r>
        <w:rPr>
          <w:rFonts w:hint="eastAsia" w:ascii="仿宋" w:hAnsi="仿宋" w:eastAsia="仿宋" w:cs="仿宋"/>
          <w:color w:val="000000"/>
          <w:spacing w:val="0"/>
          <w:w w:val="100"/>
          <w:position w:val="0"/>
          <w:sz w:val="32"/>
          <w:szCs w:val="32"/>
        </w:rPr>
        <w:t>。</w:t>
      </w:r>
    </w:p>
    <w:p>
      <w:pPr>
        <w:pStyle w:val="3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500" w:lineRule="exact"/>
        <w:ind w:leftChars="0" w:right="0" w:rightChars="0" w:firstLine="640" w:firstLineChars="200"/>
        <w:jc w:val="both"/>
        <w:textAlignment w:val="auto"/>
        <w:rPr>
          <w:rFonts w:hint="eastAsia" w:ascii="仿宋" w:hAnsi="仿宋" w:eastAsia="仿宋" w:cs="仿宋"/>
          <w:sz w:val="32"/>
          <w:szCs w:val="32"/>
        </w:rPr>
      </w:pPr>
      <w:bookmarkStart w:id="3" w:name="bookmark14"/>
      <w:bookmarkEnd w:id="3"/>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i w:val="0"/>
          <w:iCs w:val="0"/>
          <w:caps w:val="0"/>
          <w:spacing w:val="0"/>
          <w:sz w:val="32"/>
          <w:szCs w:val="32"/>
          <w:shd w:val="clear" w:fill="FFFFFF"/>
        </w:rPr>
        <w:t>法定代表人资格证明书（见附件1）、法人代表授权委托书（如法定代表人参加投标则无需提供）、法人代表及代理人身份证复印件（见附件2）和承诺书（见附件3）。</w:t>
      </w:r>
    </w:p>
    <w:p>
      <w:pPr>
        <w:pStyle w:val="3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500" w:lineRule="exact"/>
        <w:ind w:leftChars="0" w:right="0" w:rightChars="0" w:firstLine="640" w:firstLineChars="200"/>
        <w:jc w:val="both"/>
        <w:textAlignment w:val="auto"/>
        <w:rPr>
          <w:rFonts w:hint="eastAsia" w:ascii="仿宋" w:hAnsi="仿宋" w:eastAsia="仿宋" w:cs="仿宋"/>
          <w:sz w:val="32"/>
          <w:szCs w:val="32"/>
        </w:rPr>
      </w:pPr>
      <w:bookmarkStart w:id="4" w:name="bookmark15"/>
      <w:bookmarkEnd w:id="4"/>
      <w:bookmarkStart w:id="5" w:name="bookmark16"/>
      <w:bookmarkEnd w:id="5"/>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lang w:eastAsia="zh-CN"/>
        </w:rPr>
        <w:t>开票资料</w:t>
      </w:r>
      <w:r>
        <w:rPr>
          <w:rFonts w:hint="eastAsia" w:ascii="仿宋" w:hAnsi="仿宋" w:eastAsia="仿宋" w:cs="仿宋"/>
          <w:color w:val="000000"/>
          <w:spacing w:val="0"/>
          <w:w w:val="100"/>
          <w:position w:val="0"/>
          <w:sz w:val="32"/>
          <w:szCs w:val="32"/>
        </w:rPr>
        <w:t>。</w:t>
      </w:r>
    </w:p>
    <w:p>
      <w:pPr>
        <w:pStyle w:val="37"/>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eastAsia" w:ascii="仿宋" w:hAnsi="仿宋" w:eastAsia="仿宋" w:cs="仿宋"/>
          <w:sz w:val="32"/>
          <w:szCs w:val="32"/>
        </w:rPr>
      </w:pPr>
      <w:bookmarkStart w:id="6" w:name="bookmark17"/>
      <w:bookmarkEnd w:id="6"/>
      <w:r>
        <w:rPr>
          <w:rFonts w:hint="eastAsia" w:ascii="仿宋" w:hAnsi="仿宋" w:eastAsia="仿宋" w:cs="仿宋"/>
          <w:color w:val="000000"/>
          <w:spacing w:val="0"/>
          <w:w w:val="100"/>
          <w:position w:val="0"/>
          <w:sz w:val="32"/>
          <w:szCs w:val="32"/>
        </w:rPr>
        <w:t>上述资料需加盖报名单位公章。</w:t>
      </w:r>
    </w:p>
    <w:p>
      <w:pPr>
        <w:pStyle w:val="37"/>
        <w:keepNext w:val="0"/>
        <w:keepLines w:val="0"/>
        <w:pageBreakBefore w:val="0"/>
        <w:widowControl w:val="0"/>
        <w:shd w:val="clear" w:color="auto" w:fill="auto"/>
        <w:tabs>
          <w:tab w:val="left" w:pos="1592"/>
        </w:tabs>
        <w:kinsoku/>
        <w:wordWrap/>
        <w:overflowPunct/>
        <w:topLinePunct w:val="0"/>
        <w:autoSpaceDE/>
        <w:autoSpaceDN/>
        <w:bidi w:val="0"/>
        <w:adjustRightInd/>
        <w:snapToGrid/>
        <w:spacing w:before="0" w:after="0" w:line="500" w:lineRule="exact"/>
        <w:ind w:left="0" w:right="0" w:firstLine="640" w:firstLineChars="200"/>
        <w:jc w:val="both"/>
        <w:textAlignment w:val="auto"/>
        <w:rPr>
          <w:rFonts w:hint="eastAsia" w:ascii="仿宋" w:hAnsi="仿宋" w:eastAsia="仿宋" w:cs="仿宋"/>
          <w:sz w:val="32"/>
          <w:szCs w:val="32"/>
        </w:rPr>
      </w:pPr>
      <w:bookmarkStart w:id="7" w:name="bookmark18"/>
      <w:r>
        <w:rPr>
          <w:rFonts w:hint="eastAsia" w:ascii="仿宋" w:hAnsi="仿宋" w:eastAsia="仿宋" w:cs="仿宋"/>
          <w:color w:val="000000"/>
          <w:spacing w:val="0"/>
          <w:w w:val="100"/>
          <w:position w:val="0"/>
          <w:sz w:val="32"/>
          <w:szCs w:val="32"/>
        </w:rPr>
        <w:t>（</w:t>
      </w:r>
      <w:bookmarkEnd w:id="7"/>
      <w:r>
        <w:rPr>
          <w:rFonts w:hint="eastAsia" w:ascii="仿宋" w:hAnsi="仿宋" w:eastAsia="仿宋" w:cs="仿宋"/>
          <w:color w:val="000000"/>
          <w:spacing w:val="0"/>
          <w:w w:val="100"/>
          <w:position w:val="0"/>
          <w:sz w:val="32"/>
          <w:szCs w:val="32"/>
        </w:rPr>
        <w:t>三）招标单位对意向投标单位提交的报名材料进行审查，资格审查完成后，招标单位向初审合格单位发送《招标文件》（邀请函、说明书）。</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sz w:val="32"/>
          <w:szCs w:val="32"/>
        </w:rPr>
      </w:pPr>
      <w:bookmarkStart w:id="8" w:name="bookmark19"/>
      <w:r>
        <w:rPr>
          <w:rFonts w:hint="eastAsia" w:ascii="仿宋" w:hAnsi="仿宋" w:eastAsia="仿宋" w:cs="仿宋"/>
          <w:color w:val="000000"/>
          <w:spacing w:val="0"/>
          <w:w w:val="100"/>
          <w:position w:val="0"/>
          <w:sz w:val="32"/>
          <w:szCs w:val="32"/>
        </w:rPr>
        <w:t>（</w:t>
      </w:r>
      <w:bookmarkEnd w:id="8"/>
      <w:r>
        <w:rPr>
          <w:rFonts w:hint="eastAsia" w:ascii="仿宋" w:hAnsi="仿宋" w:eastAsia="仿宋" w:cs="仿宋"/>
          <w:color w:val="000000"/>
          <w:spacing w:val="0"/>
          <w:w w:val="100"/>
          <w:position w:val="0"/>
          <w:sz w:val="32"/>
          <w:szCs w:val="32"/>
        </w:rPr>
        <w:t>四）初审合格的投标单位按《招标文件》（邀请函、说明书）要求的时间以银行转账方式交纳相应招标报名费</w:t>
      </w:r>
      <w:r>
        <w:rPr>
          <w:rFonts w:hint="eastAsia" w:ascii="仿宋" w:hAnsi="仿宋" w:eastAsia="仿宋" w:cs="仿宋"/>
          <w:color w:val="000000"/>
          <w:spacing w:val="0"/>
          <w:w w:val="100"/>
          <w:position w:val="0"/>
          <w:sz w:val="32"/>
          <w:szCs w:val="32"/>
          <w:lang w:val="en-US" w:eastAsia="zh-CN"/>
        </w:rPr>
        <w:t>200</w:t>
      </w:r>
      <w:r>
        <w:rPr>
          <w:rFonts w:hint="eastAsia" w:ascii="仿宋" w:hAnsi="仿宋" w:eastAsia="仿宋" w:cs="仿宋"/>
          <w:color w:val="000000"/>
          <w:spacing w:val="0"/>
          <w:w w:val="100"/>
          <w:position w:val="0"/>
          <w:sz w:val="32"/>
          <w:szCs w:val="32"/>
        </w:rPr>
        <w:t>元（不退）和投标保证金</w:t>
      </w:r>
      <w:r>
        <w:rPr>
          <w:rFonts w:hint="eastAsia" w:ascii="仿宋" w:hAnsi="仿宋" w:eastAsia="仿宋" w:cs="仿宋"/>
          <w:color w:val="000000"/>
          <w:spacing w:val="0"/>
          <w:w w:val="100"/>
          <w:position w:val="0"/>
          <w:sz w:val="32"/>
          <w:szCs w:val="32"/>
          <w:lang w:val="en-US" w:eastAsia="zh-CN"/>
        </w:rPr>
        <w:t>10000</w:t>
      </w:r>
      <w:r>
        <w:rPr>
          <w:rFonts w:hint="eastAsia" w:ascii="仿宋" w:hAnsi="仿宋" w:eastAsia="仿宋" w:cs="仿宋"/>
          <w:color w:val="000000"/>
          <w:spacing w:val="0"/>
          <w:w w:val="100"/>
          <w:position w:val="0"/>
          <w:sz w:val="32"/>
          <w:szCs w:val="32"/>
        </w:rPr>
        <w:t>元（银行转账时注明投标项目名称）。中标单位的投标保证金自动转为履约保证金，履约保证金按中标金额的</w:t>
      </w:r>
      <w:r>
        <w:rPr>
          <w:rFonts w:hint="eastAsia" w:ascii="仿宋" w:hAnsi="仿宋" w:eastAsia="仿宋" w:cs="仿宋"/>
          <w:color w:val="000000"/>
          <w:spacing w:val="0"/>
          <w:w w:val="100"/>
          <w:position w:val="0"/>
          <w:sz w:val="32"/>
          <w:szCs w:val="32"/>
          <w:lang w:val="en-US" w:eastAsia="zh-CN"/>
        </w:rPr>
        <w:t>10</w:t>
      </w:r>
      <w:r>
        <w:rPr>
          <w:rFonts w:hint="eastAsia" w:ascii="仿宋" w:hAnsi="仿宋" w:eastAsia="仿宋" w:cs="仿宋"/>
          <w:color w:val="000000"/>
          <w:spacing w:val="0"/>
          <w:w w:val="100"/>
          <w:position w:val="0"/>
          <w:sz w:val="32"/>
          <w:szCs w:val="32"/>
        </w:rPr>
        <w:t>%收取，多退少补，未中标单位的投标保证金在宣标后15个工作日内一次性返还（无息）</w:t>
      </w:r>
      <w:r>
        <w:rPr>
          <w:rFonts w:hint="eastAsia" w:ascii="仿宋" w:hAnsi="仿宋" w:eastAsia="仿宋" w:cs="仿宋"/>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五、招标单位信息</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招标单位：萍乡萍钢安源钢铁有限公司</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地址：萍乡经济开发区高新技术工业园东区</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邮编：337000</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lang w:eastAsia="zh-CN"/>
        </w:rPr>
        <w:t>彭工</w:t>
      </w:r>
      <w:r>
        <w:rPr>
          <w:rFonts w:hint="eastAsia" w:ascii="仿宋" w:hAnsi="仿宋" w:eastAsia="仿宋" w:cs="仿宋"/>
          <w:color w:val="000000"/>
          <w:sz w:val="32"/>
          <w:szCs w:val="32"/>
          <w:lang w:val="en-US" w:eastAsia="zh-CN"/>
        </w:rPr>
        <w:t>18870993466</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电子邮件：</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"mailto:agqhb@pxsteel.com" </w:instrText>
      </w:r>
      <w:r>
        <w:rPr>
          <w:rFonts w:hint="eastAsia" w:ascii="仿宋" w:hAnsi="仿宋" w:eastAsia="仿宋" w:cs="仿宋"/>
          <w:sz w:val="32"/>
          <w:szCs w:val="32"/>
        </w:rPr>
        <w:fldChar w:fldCharType="separate"/>
      </w:r>
      <w:r>
        <w:rPr>
          <w:rFonts w:hint="eastAsia" w:ascii="仿宋" w:hAnsi="仿宋" w:eastAsia="仿宋" w:cs="仿宋"/>
          <w:color w:val="000000"/>
          <w:sz w:val="32"/>
          <w:szCs w:val="32"/>
        </w:rPr>
        <w:t>agqhb@pxsteel.com</w:t>
      </w:r>
      <w:r>
        <w:rPr>
          <w:rFonts w:hint="eastAsia" w:ascii="仿宋" w:hAnsi="仿宋" w:eastAsia="仿宋" w:cs="仿宋"/>
          <w:color w:val="000000"/>
          <w:sz w:val="32"/>
          <w:szCs w:val="32"/>
        </w:rPr>
        <w:fldChar w:fldCharType="end"/>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网址：www.pxsteel.com</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开户银行：中国建设银行股份有限公司萍乡湘东支行</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账号：36001752010052504776</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监督电话：</w:t>
      </w:r>
      <w:r>
        <w:rPr>
          <w:rFonts w:hint="eastAsia" w:ascii="仿宋" w:hAnsi="仿宋" w:eastAsia="仿宋" w:cs="仿宋"/>
          <w:color w:val="000000"/>
          <w:kern w:val="0"/>
          <w:sz w:val="32"/>
          <w:szCs w:val="32"/>
          <w:lang w:val="en-US" w:eastAsia="zh-CN" w:bidi="ar"/>
        </w:rPr>
        <w:t>0799－6356116</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color w:val="000000"/>
          <w:sz w:val="32"/>
          <w:szCs w:val="32"/>
        </w:rPr>
      </w:pPr>
    </w:p>
    <w:p>
      <w:pPr>
        <w:keepNext w:val="0"/>
        <w:keepLines w:val="0"/>
        <w:pageBreakBefore w:val="0"/>
        <w:kinsoku/>
        <w:overflowPunct/>
        <w:topLinePunct w:val="0"/>
        <w:bidi w:val="0"/>
        <w:adjustRightInd w:val="0"/>
        <w:snapToGrid w:val="0"/>
        <w:spacing w:line="500" w:lineRule="exact"/>
        <w:textAlignment w:val="auto"/>
        <w:rPr>
          <w:rFonts w:hint="eastAsia" w:ascii="仿宋" w:hAnsi="仿宋" w:eastAsia="仿宋" w:cs="仿宋"/>
          <w:color w:val="000000"/>
          <w:sz w:val="32"/>
          <w:szCs w:val="32"/>
        </w:rPr>
      </w:pPr>
    </w:p>
    <w:p>
      <w:pPr>
        <w:keepNext w:val="0"/>
        <w:keepLines w:val="0"/>
        <w:pageBreakBefore w:val="0"/>
        <w:kinsoku/>
        <w:wordWrap w:val="0"/>
        <w:overflowPunct/>
        <w:topLinePunct w:val="0"/>
        <w:bidi w:val="0"/>
        <w:adjustRightInd w:val="0"/>
        <w:snapToGrid w:val="0"/>
        <w:spacing w:line="500" w:lineRule="exact"/>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萍乡萍钢安源钢铁有限公司</w:t>
      </w:r>
      <w:r>
        <w:rPr>
          <w:rFonts w:hint="eastAsia" w:ascii="仿宋" w:hAnsi="仿宋" w:eastAsia="仿宋" w:cs="仿宋"/>
          <w:color w:val="000000"/>
          <w:sz w:val="32"/>
          <w:szCs w:val="32"/>
          <w:lang w:val="en-US" w:eastAsia="zh-CN"/>
        </w:rPr>
        <w:t xml:space="preserve">     </w:t>
      </w:r>
    </w:p>
    <w:p>
      <w:pPr>
        <w:keepNext w:val="0"/>
        <w:keepLines w:val="0"/>
        <w:pageBreakBefore w:val="0"/>
        <w:kinsoku/>
        <w:wordWrap w:val="0"/>
        <w:overflowPunct/>
        <w:topLinePunct w:val="0"/>
        <w:bidi w:val="0"/>
        <w:adjustRightInd w:val="0"/>
        <w:snapToGrid w:val="0"/>
        <w:spacing w:line="500" w:lineRule="exact"/>
        <w:jc w:val="right"/>
        <w:textAlignment w:val="auto"/>
        <w:rPr>
          <w:rFonts w:hint="default" w:ascii="仿宋" w:hAnsi="仿宋" w:eastAsia="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19</w:t>
      </w:r>
      <w:bookmarkStart w:id="9" w:name="_GoBack"/>
      <w:bookmarkEnd w:id="9"/>
      <w:r>
        <w:rPr>
          <w:rFonts w:hint="eastAsia" w:ascii="仿宋" w:hAnsi="仿宋" w:eastAsia="仿宋" w:cs="仿宋"/>
          <w:color w:val="000000"/>
          <w:sz w:val="32"/>
          <w:szCs w:val="32"/>
        </w:rPr>
        <w:t>日</w:t>
      </w:r>
      <w:r>
        <w:rPr>
          <w:rFonts w:hint="eastAsia" w:ascii="仿宋" w:hAnsi="仿宋" w:eastAsia="仿宋" w:cs="仿宋"/>
          <w:color w:val="000000"/>
          <w:sz w:val="32"/>
          <w:szCs w:val="32"/>
          <w:lang w:val="en-US" w:eastAsia="zh-CN"/>
        </w:rPr>
        <w:t xml:space="preserve">      </w:t>
      </w:r>
      <w:r>
        <w:rPr>
          <w:rFonts w:hint="eastAsia" w:ascii="仿宋" w:hAnsi="仿宋" w:eastAsia="仿宋"/>
          <w:color w:val="000000"/>
          <w:sz w:val="32"/>
          <w:szCs w:val="32"/>
          <w:lang w:val="en-US" w:eastAsia="zh-CN"/>
        </w:rPr>
        <w:t xml:space="preserve">  </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olor w:val="000000"/>
          <w:sz w:val="32"/>
          <w:szCs w:val="32"/>
        </w:rPr>
        <w:br w:type="page"/>
      </w:r>
    </w:p>
    <w:p>
      <w:pPr>
        <w:snapToGrid w:val="0"/>
        <w:spacing w:line="440" w:lineRule="exact"/>
        <w:rPr>
          <w:b w:val="0"/>
          <w:bCs w:val="0"/>
          <w:color w:val="auto"/>
        </w:rPr>
      </w:pPr>
      <w:r>
        <w:rPr>
          <w:rFonts w:hint="eastAsia" w:ascii="仿宋" w:hAnsi="仿宋" w:eastAsia="仿宋" w:cs="仿宋_GB2312"/>
          <w:b w:val="0"/>
          <w:bCs w:val="0"/>
          <w:color w:val="auto"/>
          <w:kern w:val="0"/>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center"/>
        <w:rPr>
          <w:rFonts w:hint="eastAsia" w:ascii="小标宋" w:hAnsi="小标宋" w:eastAsia="小标宋" w:cs="小标宋"/>
          <w:b/>
          <w:bCs/>
          <w:kern w:val="0"/>
          <w:sz w:val="44"/>
          <w:szCs w:val="44"/>
          <w:shd w:val="clear" w:fill="FFFFFF"/>
          <w:lang w:val="en-US" w:eastAsia="zh-CN" w:bidi="ar"/>
        </w:rPr>
      </w:pPr>
      <w:r>
        <w:rPr>
          <w:rFonts w:hint="eastAsia" w:ascii="小标宋" w:hAnsi="小标宋" w:eastAsia="小标宋" w:cs="小标宋"/>
          <w:b/>
          <w:bCs/>
          <w:kern w:val="0"/>
          <w:sz w:val="44"/>
          <w:szCs w:val="44"/>
          <w:shd w:val="clear" w:fill="FFFFFF"/>
          <w:lang w:val="en-US" w:eastAsia="zh-CN" w:bidi="ar"/>
        </w:rPr>
        <w:t>法定代表人资格证明书</w:t>
      </w:r>
    </w:p>
    <w:p>
      <w:pPr>
        <w:pStyle w:val="6"/>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萍乡萍钢安源钢铁有限公司：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姓名：</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，身份证号：</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，在我公司职务：</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，系</w:t>
      </w:r>
      <w:r>
        <w:rPr>
          <w:rFonts w:hint="eastAsia" w:ascii="仿宋" w:hAnsi="仿宋" w:eastAsia="仿宋" w:cs="仿宋"/>
          <w:kern w:val="0"/>
          <w:sz w:val="32"/>
          <w:szCs w:val="32"/>
          <w:u w:val="single"/>
          <w:shd w:val="clear" w:fill="FFFFFF"/>
          <w:lang w:val="en-US" w:eastAsia="zh-CN" w:bidi="ar"/>
        </w:rPr>
        <w:t xml:space="preserve">       公司</w:t>
      </w:r>
      <w:r>
        <w:rPr>
          <w:rFonts w:hint="eastAsia" w:ascii="仿宋" w:hAnsi="仿宋" w:eastAsia="仿宋" w:cs="仿宋"/>
          <w:kern w:val="0"/>
          <w:sz w:val="32"/>
          <w:szCs w:val="32"/>
          <w:shd w:val="clear" w:fill="FFFFFF"/>
          <w:lang w:val="en-US" w:eastAsia="zh-CN" w:bidi="ar"/>
        </w:rPr>
        <w:t>的法定代表人，代表我公司参加贵公司组织的制动器及配件</w:t>
      </w:r>
      <w:r>
        <w:rPr>
          <w:rFonts w:hint="eastAsia" w:ascii="仿宋" w:hAnsi="仿宋" w:eastAsia="仿宋" w:cs="仿宋"/>
          <w:b w:val="0"/>
          <w:bCs w:val="0"/>
          <w:i w:val="0"/>
          <w:iCs w:val="0"/>
          <w:caps w:val="0"/>
          <w:color w:val="000000"/>
          <w:spacing w:val="0"/>
          <w:sz w:val="32"/>
          <w:szCs w:val="32"/>
          <w:shd w:val="clear" w:fill="FFFFFF"/>
        </w:rPr>
        <w:t>采购</w:t>
      </w:r>
      <w:r>
        <w:rPr>
          <w:rFonts w:hint="eastAsia" w:ascii="仿宋" w:hAnsi="仿宋" w:eastAsia="仿宋" w:cs="仿宋"/>
          <w:kern w:val="0"/>
          <w:sz w:val="32"/>
          <w:szCs w:val="32"/>
          <w:shd w:val="clear" w:fill="FFFFFF"/>
          <w:lang w:val="en-US" w:eastAsia="zh-CN" w:bidi="ar"/>
        </w:rPr>
        <w:t>项目招（议）标活动</w:t>
      </w:r>
      <w:r>
        <w:rPr>
          <w:rFonts w:hint="eastAsia" w:ascii="仿宋" w:hAnsi="仿宋" w:eastAsia="仿宋" w:cs="仿宋_GB2312"/>
          <w:sz w:val="32"/>
          <w:szCs w:val="32"/>
          <w:shd w:val="clear" w:color="auto" w:fill="FFFFFF"/>
        </w:rPr>
        <w:t>（业务编号：ZB/SC202</w:t>
      </w:r>
      <w:r>
        <w:rPr>
          <w:rFonts w:hint="eastAsia" w:ascii="仿宋" w:hAnsi="仿宋" w:eastAsia="仿宋" w:cs="仿宋_GB2312"/>
          <w:sz w:val="32"/>
          <w:szCs w:val="32"/>
          <w:shd w:val="clear" w:color="auto" w:fill="FFFFFF"/>
          <w:lang w:val="en-US" w:eastAsia="zh-CN"/>
        </w:rPr>
        <w:t>4</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TS025</w:t>
      </w:r>
      <w:r>
        <w:rPr>
          <w:rFonts w:ascii="仿宋" w:hAnsi="仿宋" w:eastAsia="仿宋" w:cs="仿宋_GB2312"/>
          <w:sz w:val="32"/>
          <w:szCs w:val="32"/>
          <w:shd w:val="clear" w:color="auto" w:fill="FFFFFF"/>
        </w:rPr>
        <w:t>）</w:t>
      </w:r>
      <w:r>
        <w:rPr>
          <w:rFonts w:hint="eastAsia" w:ascii="仿宋" w:hAnsi="仿宋" w:eastAsia="仿宋" w:cs="仿宋"/>
          <w:kern w:val="0"/>
          <w:sz w:val="32"/>
          <w:szCs w:val="32"/>
          <w:shd w:val="clear" w:fill="FFFFFF"/>
          <w:lang w:val="en-US" w:eastAsia="zh-CN" w:bidi="ar"/>
        </w:rPr>
        <w:t>，签署该招（议）标项目的投标文件、进行合同谈判、签署合同和处理与之有关的一切事务。特此证明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4800" w:firstLineChars="15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投标人：</w:t>
      </w:r>
      <w:r>
        <w:rPr>
          <w:rFonts w:hint="eastAsia" w:ascii="仿宋" w:hAnsi="仿宋" w:eastAsia="仿宋" w:cs="仿宋"/>
          <w:kern w:val="0"/>
          <w:sz w:val="32"/>
          <w:szCs w:val="32"/>
          <w:u w:val="single"/>
          <w:shd w:val="clear" w:fill="FFFFFF"/>
          <w:lang w:val="en-US" w:eastAsia="zh-CN" w:bidi="ar"/>
        </w:rPr>
        <w:t xml:space="preserve">       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3840" w:firstLineChars="1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（盖章）日期： 2024年2月7日</w:t>
      </w: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ascii="Arial" w:hAnsi="Arial" w:cs="Arial"/>
          <w:i w:val="0"/>
          <w:iCs w:val="0"/>
          <w:caps w:val="0"/>
          <w:color w:val="000000"/>
          <w:spacing w:val="0"/>
          <w:sz w:val="24"/>
          <w:szCs w:val="24"/>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b w:val="0"/>
          <w:bCs w:val="0"/>
          <w:color w:val="auto"/>
          <w:kern w:val="0"/>
          <w:sz w:val="32"/>
          <w:szCs w:val="32"/>
        </w:rPr>
        <w:t>报名</w:t>
      </w:r>
      <w:r>
        <w:rPr>
          <w:rFonts w:hint="eastAsia" w:ascii="仿宋" w:hAnsi="仿宋" w:eastAsia="仿宋" w:cs="仿宋"/>
          <w:b w:val="0"/>
          <w:bCs/>
          <w:sz w:val="32"/>
          <w:szCs w:val="32"/>
          <w:lang w:eastAsia="zh-CN"/>
        </w:rPr>
        <w:t>制动器及配件</w:t>
      </w:r>
      <w:r>
        <w:rPr>
          <w:rFonts w:hint="eastAsia" w:ascii="仿宋" w:hAnsi="仿宋" w:eastAsia="仿宋" w:cs="仿宋"/>
          <w:b w:val="0"/>
          <w:bCs w:val="0"/>
          <w:i w:val="0"/>
          <w:iCs w:val="0"/>
          <w:caps w:val="0"/>
          <w:color w:val="000000"/>
          <w:spacing w:val="0"/>
          <w:sz w:val="32"/>
          <w:szCs w:val="32"/>
          <w:shd w:val="clear" w:fill="FFFFFF"/>
        </w:rPr>
        <w:t>采购</w:t>
      </w:r>
      <w:r>
        <w:rPr>
          <w:rFonts w:hint="eastAsia" w:ascii="仿宋" w:hAnsi="仿宋" w:eastAsia="仿宋" w:cs="仿宋"/>
          <w:color w:val="000000"/>
          <w:spacing w:val="0"/>
          <w:w w:val="100"/>
          <w:position w:val="0"/>
          <w:sz w:val="32"/>
          <w:szCs w:val="32"/>
        </w:rPr>
        <w:t>项目</w:t>
      </w:r>
      <w:r>
        <w:rPr>
          <w:rFonts w:hint="eastAsia" w:ascii="仿宋" w:hAnsi="仿宋" w:eastAsia="仿宋" w:cs="仿宋_GB2312"/>
          <w:sz w:val="32"/>
          <w:szCs w:val="32"/>
          <w:shd w:val="clear" w:color="auto" w:fill="FFFFFF"/>
        </w:rPr>
        <w:t>招标活动（业务编号：ZB/SC202</w:t>
      </w:r>
      <w:r>
        <w:rPr>
          <w:rFonts w:hint="eastAsia" w:ascii="仿宋" w:hAnsi="仿宋" w:eastAsia="仿宋" w:cs="仿宋_GB2312"/>
          <w:sz w:val="32"/>
          <w:szCs w:val="32"/>
          <w:shd w:val="clear" w:color="auto" w:fill="FFFFFF"/>
          <w:lang w:val="en-US" w:eastAsia="zh-CN"/>
        </w:rPr>
        <w:t>4</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TS025</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rPr>
        <w:t>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w:t>
      </w:r>
      <w:r>
        <w:rPr>
          <w:rFonts w:hint="eastAsia" w:ascii="仿宋" w:hAnsi="仿宋" w:eastAsia="仿宋" w:cs="仿宋_GB2312"/>
          <w:sz w:val="32"/>
          <w:szCs w:val="32"/>
          <w:shd w:val="clear" w:color="auto" w:fill="FFFFFF"/>
          <w:lang w:eastAsia="zh-CN"/>
        </w:rPr>
        <w:t>签署的上述文件</w:t>
      </w:r>
      <w:r>
        <w:rPr>
          <w:rFonts w:hint="eastAsia" w:ascii="仿宋" w:hAnsi="仿宋" w:eastAsia="仿宋" w:cs="仿宋_GB2312"/>
          <w:sz w:val="32"/>
          <w:szCs w:val="32"/>
          <w:shd w:val="clear" w:color="auto" w:fill="FFFFFF"/>
        </w:rPr>
        <w:t>负全部责任，本授权书有效期：</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4</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2</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7</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5</w:t>
      </w:r>
      <w:r>
        <w:rPr>
          <w:rFonts w:hint="eastAsia" w:ascii="仿宋" w:hAnsi="仿宋" w:eastAsia="仿宋" w:cs="仿宋_GB2312"/>
          <w:sz w:val="32"/>
          <w:szCs w:val="32"/>
          <w:shd w:val="clear" w:color="auto" w:fill="FFFFFF"/>
        </w:rPr>
        <w:t>年</w:t>
      </w:r>
      <w:r>
        <w:rPr>
          <w:rFonts w:hint="eastAsia" w:ascii="仿宋" w:hAnsi="仿宋" w:eastAsia="仿宋" w:cs="仿宋_GB2312"/>
          <w:sz w:val="32"/>
          <w:szCs w:val="32"/>
          <w:u w:val="single"/>
          <w:shd w:val="clear" w:color="auto" w:fill="FFFFFF"/>
          <w:lang w:val="en-US" w:eastAsia="zh-CN"/>
        </w:rPr>
        <w:t>2</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8</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ind w:left="420" w:hanging="420" w:hangingChars="200"/>
        <w:rPr>
          <w:rFonts w:hint="default" w:ascii="仿宋" w:hAnsi="仿宋" w:eastAsia="仿宋" w:cs="微软雅黑"/>
          <w:sz w:val="32"/>
          <w:szCs w:val="32"/>
          <w:u w:val="single"/>
          <w:shd w:val="clear" w:color="auto" w:fill="FFFFFF"/>
          <w:lang w:val="en-US"/>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微软雅黑"/>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业务经理</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总经理</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hint="default" w:ascii="仿宋" w:hAnsi="仿宋" w:eastAsia="仿宋" w:cs="仿宋_GB2312"/>
          <w:b/>
          <w:sz w:val="32"/>
          <w:szCs w:val="32"/>
          <w:lang w:val="en-US"/>
        </w:rPr>
      </w:pPr>
      <w:r>
        <w:rPr>
          <w:rFonts w:hint="eastAsia" w:ascii="仿宋" w:hAnsi="仿宋" w:eastAsia="仿宋" w:cs="仿宋_GB2312"/>
          <w:sz w:val="32"/>
          <w:szCs w:val="32"/>
          <w:shd w:val="clear" w:color="auto" w:fill="FFFFFF"/>
        </w:rPr>
        <w:t xml:space="preserve">                         签署日期：</w:t>
      </w:r>
      <w:r>
        <w:rPr>
          <w:rFonts w:ascii="仿宋" w:hAnsi="仿宋" w:eastAsia="仿宋" w:cs="仿宋_GB2312"/>
          <w:sz w:val="32"/>
          <w:szCs w:val="32"/>
          <w:shd w:val="clear" w:color="auto" w:fill="FFFFFF"/>
        </w:rPr>
        <w:t>202</w:t>
      </w:r>
      <w:r>
        <w:rPr>
          <w:rFonts w:hint="eastAsia" w:ascii="仿宋" w:hAnsi="仿宋" w:eastAsia="仿宋" w:cs="仿宋_GB2312"/>
          <w:sz w:val="32"/>
          <w:szCs w:val="32"/>
          <w:shd w:val="clear" w:color="auto" w:fill="FFFFFF"/>
          <w:lang w:val="en-US" w:eastAsia="zh-CN"/>
        </w:rPr>
        <w:t>4</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2</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7</w:t>
      </w:r>
    </w:p>
    <w:p>
      <w:pPr>
        <w:pStyle w:val="6"/>
      </w:pPr>
    </w:p>
    <w:p>
      <w:pPr>
        <w:snapToGrid w:val="0"/>
        <w:spacing w:line="500" w:lineRule="exact"/>
        <w:rPr>
          <w:rFonts w:ascii="仿宋" w:hAnsi="仿宋" w:eastAsia="仿宋" w:cs="仿宋_GB2312"/>
          <w:b/>
          <w:sz w:val="32"/>
          <w:szCs w:val="32"/>
        </w:rPr>
      </w:pPr>
    </w:p>
    <w:p>
      <w:pPr>
        <w:pStyle w:val="6"/>
      </w:pPr>
    </w:p>
    <w:p>
      <w:pPr>
        <w:pStyle w:val="6"/>
      </w:pPr>
    </w:p>
    <w:p>
      <w:pPr>
        <w:pStyle w:val="6"/>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default"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3</w:t>
      </w: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w:t>
      </w:r>
      <w:r>
        <w:rPr>
          <w:rFonts w:hint="eastAsia" w:ascii="仿宋" w:hAnsi="仿宋" w:eastAsia="仿宋" w:cs="仿宋_GB2312"/>
          <w:sz w:val="32"/>
          <w:szCs w:val="32"/>
          <w:lang w:eastAsia="zh-CN"/>
        </w:rPr>
        <w:t>制动器及配件</w:t>
      </w:r>
      <w:r>
        <w:rPr>
          <w:rFonts w:hint="eastAsia" w:ascii="仿宋" w:hAnsi="仿宋" w:eastAsia="仿宋" w:cs="仿宋"/>
          <w:b w:val="0"/>
          <w:bCs w:val="0"/>
          <w:i w:val="0"/>
          <w:iCs w:val="0"/>
          <w:caps w:val="0"/>
          <w:color w:val="000000"/>
          <w:spacing w:val="0"/>
          <w:sz w:val="32"/>
          <w:szCs w:val="32"/>
          <w:shd w:val="clear" w:fill="FFFFFF"/>
        </w:rPr>
        <w:t>采购</w:t>
      </w:r>
      <w:r>
        <w:rPr>
          <w:rFonts w:hint="eastAsia" w:ascii="仿宋" w:hAnsi="仿宋" w:eastAsia="仿宋" w:cs="仿宋"/>
          <w:color w:val="000000"/>
          <w:spacing w:val="0"/>
          <w:w w:val="100"/>
          <w:position w:val="0"/>
          <w:sz w:val="32"/>
          <w:szCs w:val="32"/>
        </w:rPr>
        <w:t>项目</w:t>
      </w:r>
      <w:r>
        <w:rPr>
          <w:rFonts w:hint="eastAsia" w:ascii="仿宋" w:hAnsi="仿宋" w:eastAsia="仿宋" w:cs="仿宋_GB2312"/>
          <w:sz w:val="32"/>
          <w:szCs w:val="32"/>
          <w:shd w:val="clear" w:color="auto" w:fill="FFFFFF"/>
        </w:rPr>
        <w:t>（业务编号：ZB/SC202</w:t>
      </w:r>
      <w:r>
        <w:rPr>
          <w:rFonts w:hint="eastAsia" w:ascii="仿宋" w:hAnsi="仿宋" w:eastAsia="仿宋" w:cs="仿宋_GB2312"/>
          <w:sz w:val="32"/>
          <w:szCs w:val="32"/>
          <w:shd w:val="clear" w:color="auto" w:fill="FFFFFF"/>
          <w:lang w:val="en-US" w:eastAsia="zh-CN"/>
        </w:rPr>
        <w:t>4</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TS025</w:t>
      </w:r>
      <w:r>
        <w:rPr>
          <w:rFonts w:ascii="仿宋" w:hAnsi="仿宋" w:eastAsia="仿宋" w:cs="仿宋_GB2312"/>
          <w:sz w:val="32"/>
          <w:szCs w:val="32"/>
          <w:shd w:val="clear" w:color="auto" w:fill="FFFFFF"/>
        </w:rPr>
        <w:t>）</w:t>
      </w:r>
      <w:r>
        <w:rPr>
          <w:rFonts w:hint="eastAsia" w:ascii="仿宋" w:hAnsi="仿宋" w:eastAsia="仿宋" w:cs="仿宋_GB2312"/>
          <w:sz w:val="32"/>
          <w:szCs w:val="32"/>
        </w:rPr>
        <w:t>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r>
        <w:rPr>
          <w:rFonts w:hint="eastAsia" w:ascii="仿宋" w:hAnsi="仿宋" w:eastAsia="仿宋" w:cs="仿宋_GB2312"/>
          <w:bCs/>
          <w:sz w:val="32"/>
          <w:szCs w:val="32"/>
        </w:rPr>
        <w:t xml:space="preserve">   日期： 202</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7</w:t>
      </w:r>
      <w:r>
        <w:rPr>
          <w:rFonts w:hint="eastAsia" w:ascii="仿宋" w:hAnsi="仿宋" w:eastAsia="仿宋" w:cs="仿宋_GB2312"/>
          <w:bCs/>
          <w:sz w:val="32"/>
          <w:szCs w:val="32"/>
        </w:rPr>
        <w:t>日</w:t>
      </w:r>
    </w:p>
    <w:p>
      <w:pPr>
        <w:spacing w:line="1400" w:lineRule="exact"/>
        <w:jc w:val="both"/>
        <w:rPr>
          <w:rFonts w:hint="eastAsia" w:ascii="小标宋" w:hAnsi="宋体" w:eastAsia="小标宋"/>
          <w:b/>
          <w:sz w:val="36"/>
          <w:szCs w:val="36"/>
        </w:rPr>
      </w:pPr>
    </w:p>
    <w:tbl>
      <w:tblPr>
        <w:tblStyle w:val="7"/>
        <w:tblW w:w="82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0"/>
        <w:gridCol w:w="1215"/>
        <w:gridCol w:w="1371"/>
        <w:gridCol w:w="1474"/>
        <w:gridCol w:w="1345"/>
        <w:gridCol w:w="1034"/>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808080"/>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xml:space="preserve"> 序号</w:t>
            </w:r>
          </w:p>
        </w:tc>
        <w:tc>
          <w:tcPr>
            <w:tcW w:w="1215" w:type="dxa"/>
            <w:tcBorders>
              <w:top w:val="single" w:color="000000" w:sz="4" w:space="0"/>
              <w:left w:val="single" w:color="000000" w:sz="4" w:space="0"/>
              <w:bottom w:val="single" w:color="000000" w:sz="4" w:space="0"/>
              <w:right w:val="single" w:color="000000" w:sz="4" w:space="0"/>
            </w:tcBorders>
            <w:shd w:val="clear" w:color="auto" w:fill="808080"/>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xml:space="preserve"> 物资编码</w:t>
            </w:r>
          </w:p>
        </w:tc>
        <w:tc>
          <w:tcPr>
            <w:tcW w:w="1371" w:type="dxa"/>
            <w:tcBorders>
              <w:top w:val="single" w:color="000000" w:sz="4" w:space="0"/>
              <w:left w:val="single" w:color="000000" w:sz="4" w:space="0"/>
              <w:bottom w:val="single" w:color="000000" w:sz="4" w:space="0"/>
              <w:right w:val="single" w:color="000000" w:sz="4" w:space="0"/>
            </w:tcBorders>
            <w:shd w:val="clear" w:color="auto" w:fill="808080"/>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xml:space="preserve"> 物资名称</w:t>
            </w:r>
          </w:p>
        </w:tc>
        <w:tc>
          <w:tcPr>
            <w:tcW w:w="1474" w:type="dxa"/>
            <w:tcBorders>
              <w:top w:val="single" w:color="000000" w:sz="4" w:space="0"/>
              <w:left w:val="single" w:color="000000" w:sz="4" w:space="0"/>
              <w:bottom w:val="single" w:color="000000" w:sz="4" w:space="0"/>
              <w:right w:val="single" w:color="000000" w:sz="4" w:space="0"/>
            </w:tcBorders>
            <w:shd w:val="clear" w:color="auto" w:fill="808080"/>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xml:space="preserve"> 型号</w:t>
            </w:r>
          </w:p>
        </w:tc>
        <w:tc>
          <w:tcPr>
            <w:tcW w:w="1345" w:type="dxa"/>
            <w:tcBorders>
              <w:top w:val="single" w:color="000000" w:sz="4" w:space="0"/>
              <w:left w:val="single" w:color="000000" w:sz="4" w:space="0"/>
              <w:bottom w:val="single" w:color="000000" w:sz="4" w:space="0"/>
              <w:right w:val="single" w:color="000000" w:sz="4" w:space="0"/>
            </w:tcBorders>
            <w:shd w:val="clear" w:color="auto" w:fill="808080"/>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xml:space="preserve"> 参数</w:t>
            </w:r>
          </w:p>
        </w:tc>
        <w:tc>
          <w:tcPr>
            <w:tcW w:w="1034" w:type="dxa"/>
            <w:tcBorders>
              <w:top w:val="single" w:color="000000" w:sz="4" w:space="0"/>
              <w:left w:val="single" w:color="000000" w:sz="4" w:space="0"/>
              <w:bottom w:val="single" w:color="000000" w:sz="4" w:space="0"/>
              <w:right w:val="single" w:color="000000" w:sz="4" w:space="0"/>
            </w:tcBorders>
            <w:shd w:val="clear" w:color="auto" w:fill="808080"/>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xml:space="preserve"> 计量单位</w:t>
            </w:r>
          </w:p>
        </w:tc>
        <w:tc>
          <w:tcPr>
            <w:tcW w:w="1072" w:type="dxa"/>
            <w:tcBorders>
              <w:top w:val="single" w:color="000000" w:sz="4" w:space="0"/>
              <w:left w:val="single" w:color="000000" w:sz="4" w:space="0"/>
              <w:bottom w:val="single" w:color="000000" w:sz="4" w:space="0"/>
              <w:right w:val="single" w:color="000000" w:sz="4" w:space="0"/>
            </w:tcBorders>
            <w:shd w:val="clear" w:color="auto" w:fill="808080"/>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 xml:space="preserve"> 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0000FF"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EI0041163</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YWZ-300/45</w:t>
            </w:r>
          </w:p>
        </w:tc>
        <w:tc>
          <w:tcPr>
            <w:tcW w:w="134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0000FF"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EI0041164</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YWZ-300/50</w:t>
            </w:r>
          </w:p>
        </w:tc>
        <w:tc>
          <w:tcPr>
            <w:tcW w:w="134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__</w:t>
            </w:r>
          </w:p>
        </w:tc>
        <w:tc>
          <w:tcPr>
            <w:tcW w:w="103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EI0041173</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YWZ-400/80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EI0126027</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YWZ2-100/22</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制动轮直径100mm</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EI0126028</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YWZ2-200/25</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制动轮直径200mm</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EI0083419</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YWZ2-300/50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EI0170682</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YWZ2-400/100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8</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EI0165945</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YWZ2-400/125</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EI0126034</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YWZ4-160/22</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EI0163283</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YWZ4-200/22</w:t>
            </w:r>
          </w:p>
        </w:tc>
        <w:tc>
          <w:tcPr>
            <w:tcW w:w="134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__</w:t>
            </w:r>
          </w:p>
        </w:tc>
        <w:tc>
          <w:tcPr>
            <w:tcW w:w="103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EI0170651</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YWZ4-250/50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w:t>
            </w:r>
          </w:p>
        </w:tc>
        <w:tc>
          <w:tcPr>
            <w:tcW w:w="121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EI0083428</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YWZ4-300/30</w:t>
            </w:r>
          </w:p>
        </w:tc>
        <w:tc>
          <w:tcPr>
            <w:tcW w:w="134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__</w:t>
            </w:r>
          </w:p>
        </w:tc>
        <w:tc>
          <w:tcPr>
            <w:tcW w:w="103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EI0175780</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YWZ4-300/80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14</w:t>
            </w:r>
          </w:p>
        </w:tc>
        <w:tc>
          <w:tcPr>
            <w:tcW w:w="121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EI0041178</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YWZ4-400/80</w:t>
            </w:r>
          </w:p>
        </w:tc>
        <w:tc>
          <w:tcPr>
            <w:tcW w:w="134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__</w:t>
            </w:r>
          </w:p>
        </w:tc>
        <w:tc>
          <w:tcPr>
            <w:tcW w:w="103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EI0158427</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YWZ4-400/125</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EI0126032</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YWZD-400/125（HL）</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17</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EI0083436</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YWZ5-315/30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18</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EI0078474</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液压制动器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YWZ5-400/121</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19</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EI0175460</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电力液压防风铁楔</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YXZ-800/80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带手动释放装置HL或HR；380V;50HZ</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EI0165169</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制动架</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YWZ2-200/25</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EI0126084</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制动架</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YWZ2-300/50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EI0126085</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制动架</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YWZ4-200/22</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EI0068684</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制动架</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YWZ4-300/50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件</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24</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EI0041137</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YT1-25Z/4</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25</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EI0166316</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MYT2-25/4</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AC380V</w:t>
            </w: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26</w:t>
            </w:r>
          </w:p>
        </w:tc>
        <w:tc>
          <w:tcPr>
            <w:tcW w:w="121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EI0101440</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ED-80/6</w:t>
            </w:r>
          </w:p>
        </w:tc>
        <w:tc>
          <w:tcPr>
            <w:tcW w:w="134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__</w:t>
            </w:r>
          </w:p>
        </w:tc>
        <w:tc>
          <w:tcPr>
            <w:tcW w:w="103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件</w:t>
            </w:r>
          </w:p>
        </w:tc>
        <w:tc>
          <w:tcPr>
            <w:tcW w:w="1072"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27</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EI0041125</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ED300/50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28</w:t>
            </w:r>
          </w:p>
        </w:tc>
        <w:tc>
          <w:tcPr>
            <w:tcW w:w="121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EI0162467</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ED3000-80</w:t>
            </w:r>
          </w:p>
        </w:tc>
        <w:tc>
          <w:tcPr>
            <w:tcW w:w="134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__</w:t>
            </w:r>
          </w:p>
        </w:tc>
        <w:tc>
          <w:tcPr>
            <w:tcW w:w="103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29</w:t>
            </w:r>
          </w:p>
        </w:tc>
        <w:tc>
          <w:tcPr>
            <w:tcW w:w="121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EI0126077</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ED3000-120</w:t>
            </w:r>
          </w:p>
        </w:tc>
        <w:tc>
          <w:tcPr>
            <w:tcW w:w="134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__</w:t>
            </w:r>
          </w:p>
        </w:tc>
        <w:tc>
          <w:tcPr>
            <w:tcW w:w="103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EI0158028</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YTD-200/50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EI0126079</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YTD-300/50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EI0171228</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YTD-500/60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EI0158029</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YTD-500/120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台</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34</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EI0041142</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电力液压推动器</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YTD-800/60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35</w:t>
            </w:r>
          </w:p>
        </w:tc>
        <w:tc>
          <w:tcPr>
            <w:tcW w:w="121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EI0126032</w:t>
            </w:r>
          </w:p>
        </w:tc>
        <w:tc>
          <w:tcPr>
            <w:tcW w:w="1371"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096-100</w:t>
            </w:r>
          </w:p>
        </w:tc>
        <w:tc>
          <w:tcPr>
            <w:tcW w:w="1345"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__</w:t>
            </w:r>
          </w:p>
        </w:tc>
        <w:tc>
          <w:tcPr>
            <w:tcW w:w="1034"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件</w:t>
            </w:r>
          </w:p>
        </w:tc>
        <w:tc>
          <w:tcPr>
            <w:tcW w:w="1072" w:type="dxa"/>
            <w:tcBorders>
              <w:top w:val="single" w:color="000000" w:sz="4" w:space="0"/>
              <w:left w:val="single" w:color="000000" w:sz="4" w:space="0"/>
              <w:bottom w:val="single" w:color="000000" w:sz="4" w:space="0"/>
              <w:right w:val="single" w:color="000000" w:sz="4" w:space="0"/>
            </w:tcBorders>
            <w:shd w:val="clear" w:color="0000FF"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36</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EI0174267</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160*65</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片</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37</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EI0156413</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200*80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38</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EI0182624</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200*90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39</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EI0156414</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250*100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EI0161996</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300*125</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EI0167959</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300*140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42</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EI0164289</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400*160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EI0156416</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400*180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44</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EI0178417</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500*180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45</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EI0165586</w:t>
            </w:r>
          </w:p>
        </w:tc>
        <w:tc>
          <w:tcPr>
            <w:tcW w:w="13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衬垫</w:t>
            </w:r>
          </w:p>
        </w:tc>
        <w:tc>
          <w:tcPr>
            <w:tcW w:w="14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500*200</w:t>
            </w:r>
          </w:p>
        </w:tc>
        <w:tc>
          <w:tcPr>
            <w:tcW w:w="13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18"/>
                <w:szCs w:val="18"/>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块</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8241"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numPr>
                <w:ilvl w:val="0"/>
                <w:numId w:val="0"/>
              </w:numPr>
              <w:suppressLineNumbers w:val="0"/>
              <w:jc w:val="left"/>
              <w:textAlignment w:val="center"/>
              <w:rPr>
                <w:rFonts w:hint="eastAsia" w:ascii="仿宋" w:hAnsi="仿宋" w:eastAsia="仿宋" w:cs="仿宋"/>
                <w:i w:val="0"/>
                <w:iCs w:val="0"/>
                <w:caps w:val="0"/>
                <w:color w:val="000000"/>
                <w:spacing w:val="0"/>
                <w:sz w:val="18"/>
                <w:szCs w:val="18"/>
                <w:shd w:val="clear" w:fill="FFFFFF"/>
              </w:rPr>
            </w:pPr>
            <w:r>
              <w:rPr>
                <w:rFonts w:hint="eastAsia" w:ascii="仿宋" w:hAnsi="仿宋" w:eastAsia="仿宋" w:cs="仿宋"/>
                <w:i w:val="0"/>
                <w:iCs w:val="0"/>
                <w:caps w:val="0"/>
                <w:color w:val="000000"/>
                <w:spacing w:val="0"/>
                <w:sz w:val="18"/>
                <w:szCs w:val="18"/>
                <w:shd w:val="clear" w:fill="FFFFFF"/>
                <w:lang w:val="en-US" w:eastAsia="zh-CN"/>
              </w:rPr>
              <w:t>1.</w:t>
            </w:r>
            <w:r>
              <w:rPr>
                <w:rFonts w:ascii="仿宋" w:hAnsi="仿宋" w:eastAsia="仿宋" w:cs="仿宋"/>
                <w:i w:val="0"/>
                <w:iCs w:val="0"/>
                <w:caps w:val="0"/>
                <w:color w:val="000000"/>
                <w:spacing w:val="0"/>
                <w:sz w:val="18"/>
                <w:szCs w:val="18"/>
                <w:shd w:val="clear" w:fill="FFFFFF"/>
              </w:rPr>
              <w:t>本项目为单价年标采购，定价不定量；</w:t>
            </w:r>
            <w:r>
              <w:rPr>
                <w:rFonts w:hint="eastAsia" w:ascii="仿宋" w:hAnsi="仿宋" w:eastAsia="仿宋" w:cs="仿宋"/>
                <w:i w:val="0"/>
                <w:iCs w:val="0"/>
                <w:caps w:val="0"/>
                <w:color w:val="000000"/>
                <w:spacing w:val="0"/>
                <w:sz w:val="18"/>
                <w:szCs w:val="18"/>
                <w:shd w:val="clear" w:fill="FFFFFF"/>
              </w:rPr>
              <w:br w:type="textWrapping"/>
            </w:r>
            <w:r>
              <w:rPr>
                <w:rFonts w:hint="eastAsia" w:ascii="仿宋" w:hAnsi="仿宋" w:eastAsia="仿宋" w:cs="仿宋"/>
                <w:i w:val="0"/>
                <w:iCs w:val="0"/>
                <w:caps w:val="0"/>
                <w:color w:val="000000"/>
                <w:spacing w:val="0"/>
                <w:sz w:val="18"/>
                <w:szCs w:val="18"/>
                <w:shd w:val="clear" w:fill="FFFFFF"/>
              </w:rPr>
              <w:t>2</w:t>
            </w:r>
            <w:r>
              <w:rPr>
                <w:rFonts w:hint="eastAsia" w:ascii="仿宋" w:hAnsi="仿宋" w:eastAsia="仿宋" w:cs="仿宋"/>
                <w:i w:val="0"/>
                <w:iCs w:val="0"/>
                <w:caps w:val="0"/>
                <w:color w:val="000000"/>
                <w:spacing w:val="0"/>
                <w:sz w:val="18"/>
                <w:szCs w:val="18"/>
                <w:shd w:val="clear" w:fill="FFFFFF"/>
                <w:lang w:val="en-US" w:eastAsia="zh-CN"/>
              </w:rPr>
              <w:t>.</w:t>
            </w:r>
            <w:r>
              <w:rPr>
                <w:rFonts w:hint="eastAsia" w:ascii="仿宋" w:hAnsi="仿宋" w:eastAsia="仿宋" w:cs="仿宋"/>
                <w:i w:val="0"/>
                <w:iCs w:val="0"/>
                <w:caps w:val="0"/>
                <w:color w:val="000000"/>
                <w:spacing w:val="0"/>
                <w:sz w:val="18"/>
                <w:szCs w:val="18"/>
                <w:shd w:val="clear" w:fill="FFFFFF"/>
              </w:rPr>
              <w:t>招标项目合同有效期限：2年；</w:t>
            </w:r>
          </w:p>
          <w:p>
            <w:pPr>
              <w:keepNext w:val="0"/>
              <w:keepLines w:val="0"/>
              <w:widowControl/>
              <w:numPr>
                <w:ilvl w:val="0"/>
                <w:numId w:val="0"/>
              </w:numPr>
              <w:suppressLineNumbers w:val="0"/>
              <w:jc w:val="left"/>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i w:val="0"/>
                <w:iCs w:val="0"/>
                <w:caps w:val="0"/>
                <w:color w:val="000000"/>
                <w:spacing w:val="0"/>
                <w:sz w:val="18"/>
                <w:szCs w:val="18"/>
                <w:shd w:val="clear" w:fill="FFFFFF"/>
              </w:rPr>
              <w:br w:type="textWrapping"/>
            </w:r>
          </w:p>
        </w:tc>
      </w:tr>
    </w:tbl>
    <w:p>
      <w:pPr>
        <w:pStyle w:val="6"/>
        <w:keepNext w:val="0"/>
        <w:keepLines w:val="0"/>
        <w:pageBreakBefore w:val="0"/>
        <w:kinsoku/>
        <w:wordWrap/>
        <w:overflowPunct/>
        <w:topLinePunct w:val="0"/>
        <w:autoSpaceDE/>
        <w:autoSpaceDN/>
        <w:bidi w:val="0"/>
        <w:adjustRightInd/>
        <w:spacing w:line="360" w:lineRule="exact"/>
        <w:textAlignment w:val="auto"/>
        <w:rPr>
          <w:rFonts w:hint="eastAsia" w:ascii="仿宋" w:hAnsi="仿宋" w:eastAsia="仿宋" w:cs="仿宋"/>
          <w:bCs/>
          <w:sz w:val="18"/>
          <w:szCs w:val="18"/>
        </w:rPr>
      </w:pPr>
    </w:p>
    <w:sectPr>
      <w:pgSz w:w="11906" w:h="16838"/>
      <w:pgMar w:top="1383" w:right="1633" w:bottom="144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Light">
    <w:altName w:val="Segoe Print"/>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小标宋">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E4MTU2OTIxN2RhNDA3OTEwZDZmYTlhZDRhNDBlZmQifQ=="/>
  </w:docVars>
  <w:rsids>
    <w:rsidRoot w:val="00D17D7B"/>
    <w:rsid w:val="000372DC"/>
    <w:rsid w:val="001058AB"/>
    <w:rsid w:val="00127D5E"/>
    <w:rsid w:val="002F72B4"/>
    <w:rsid w:val="004D256A"/>
    <w:rsid w:val="005525AA"/>
    <w:rsid w:val="00590D85"/>
    <w:rsid w:val="007B3191"/>
    <w:rsid w:val="007F05E9"/>
    <w:rsid w:val="009000A7"/>
    <w:rsid w:val="00954380"/>
    <w:rsid w:val="0096599E"/>
    <w:rsid w:val="00A24A4F"/>
    <w:rsid w:val="00BD21EB"/>
    <w:rsid w:val="00CE57CE"/>
    <w:rsid w:val="00CE5D31"/>
    <w:rsid w:val="00D175B0"/>
    <w:rsid w:val="00D17D7B"/>
    <w:rsid w:val="00D84765"/>
    <w:rsid w:val="00F02F3B"/>
    <w:rsid w:val="00F24959"/>
    <w:rsid w:val="02CD2E7C"/>
    <w:rsid w:val="03F51722"/>
    <w:rsid w:val="04553F6E"/>
    <w:rsid w:val="049A5E25"/>
    <w:rsid w:val="05D10889"/>
    <w:rsid w:val="0AB16850"/>
    <w:rsid w:val="0B2609B7"/>
    <w:rsid w:val="0B4C2483"/>
    <w:rsid w:val="0B5E5DFE"/>
    <w:rsid w:val="0CC4270B"/>
    <w:rsid w:val="0DDA7292"/>
    <w:rsid w:val="0F1032B9"/>
    <w:rsid w:val="0F3351BB"/>
    <w:rsid w:val="0F40581B"/>
    <w:rsid w:val="10EA5A3E"/>
    <w:rsid w:val="11E22BBA"/>
    <w:rsid w:val="15B14D7D"/>
    <w:rsid w:val="15C45EED"/>
    <w:rsid w:val="16BA047E"/>
    <w:rsid w:val="175C0E99"/>
    <w:rsid w:val="19B968F6"/>
    <w:rsid w:val="1A682168"/>
    <w:rsid w:val="1A7F369B"/>
    <w:rsid w:val="1C297C8C"/>
    <w:rsid w:val="1ECA0EBD"/>
    <w:rsid w:val="1F4B31AE"/>
    <w:rsid w:val="1F5B4A3E"/>
    <w:rsid w:val="2033530B"/>
    <w:rsid w:val="228E65E4"/>
    <w:rsid w:val="233B1DB5"/>
    <w:rsid w:val="25796271"/>
    <w:rsid w:val="2596422C"/>
    <w:rsid w:val="27C86A81"/>
    <w:rsid w:val="28D11B55"/>
    <w:rsid w:val="28E738C8"/>
    <w:rsid w:val="28F214DC"/>
    <w:rsid w:val="29340132"/>
    <w:rsid w:val="29C70028"/>
    <w:rsid w:val="2B056163"/>
    <w:rsid w:val="2BBF198C"/>
    <w:rsid w:val="2C1125C1"/>
    <w:rsid w:val="2E005EF8"/>
    <w:rsid w:val="2FC45313"/>
    <w:rsid w:val="2FEA255A"/>
    <w:rsid w:val="30002F85"/>
    <w:rsid w:val="303348B4"/>
    <w:rsid w:val="32B53CA7"/>
    <w:rsid w:val="35645510"/>
    <w:rsid w:val="35A34AD6"/>
    <w:rsid w:val="36B80BA9"/>
    <w:rsid w:val="36E7595F"/>
    <w:rsid w:val="375A4F1E"/>
    <w:rsid w:val="37661A13"/>
    <w:rsid w:val="397F015A"/>
    <w:rsid w:val="3B6B724C"/>
    <w:rsid w:val="3D13022E"/>
    <w:rsid w:val="3E893BE1"/>
    <w:rsid w:val="407451A1"/>
    <w:rsid w:val="40BC4452"/>
    <w:rsid w:val="42A7588F"/>
    <w:rsid w:val="42D12854"/>
    <w:rsid w:val="441F6454"/>
    <w:rsid w:val="454330A2"/>
    <w:rsid w:val="480D6DF5"/>
    <w:rsid w:val="4A200A4F"/>
    <w:rsid w:val="4A4F5763"/>
    <w:rsid w:val="4AA04DE4"/>
    <w:rsid w:val="4CED534E"/>
    <w:rsid w:val="4E812011"/>
    <w:rsid w:val="4EB236C8"/>
    <w:rsid w:val="4F9077DA"/>
    <w:rsid w:val="51C63383"/>
    <w:rsid w:val="5255444B"/>
    <w:rsid w:val="53AC65A8"/>
    <w:rsid w:val="54F03320"/>
    <w:rsid w:val="555D5DAC"/>
    <w:rsid w:val="57650E08"/>
    <w:rsid w:val="5A59050E"/>
    <w:rsid w:val="5D1F603D"/>
    <w:rsid w:val="5D4C0A06"/>
    <w:rsid w:val="604A33D1"/>
    <w:rsid w:val="62460D9A"/>
    <w:rsid w:val="629152E7"/>
    <w:rsid w:val="63411623"/>
    <w:rsid w:val="64CF321D"/>
    <w:rsid w:val="66657DA4"/>
    <w:rsid w:val="67D16E5B"/>
    <w:rsid w:val="686314D3"/>
    <w:rsid w:val="688211FC"/>
    <w:rsid w:val="6A2C1D99"/>
    <w:rsid w:val="6C557385"/>
    <w:rsid w:val="6C8639E2"/>
    <w:rsid w:val="6CE43060"/>
    <w:rsid w:val="6D392803"/>
    <w:rsid w:val="6D9F602F"/>
    <w:rsid w:val="6DF636C8"/>
    <w:rsid w:val="6F827B34"/>
    <w:rsid w:val="6FB24AEE"/>
    <w:rsid w:val="6FCF6B8D"/>
    <w:rsid w:val="70027824"/>
    <w:rsid w:val="743D52CE"/>
    <w:rsid w:val="75AB44BA"/>
    <w:rsid w:val="76D11CFE"/>
    <w:rsid w:val="781367EF"/>
    <w:rsid w:val="7AF00333"/>
    <w:rsid w:val="7B6E789D"/>
    <w:rsid w:val="7BE25C93"/>
    <w:rsid w:val="7CD460A4"/>
    <w:rsid w:val="7D1E4180"/>
    <w:rsid w:val="7D530807"/>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autoRedefine/>
    <w:qFormat/>
    <w:uiPriority w:val="9"/>
    <w:pPr>
      <w:spacing w:before="340" w:after="330" w:line="578" w:lineRule="auto"/>
      <w:outlineLvl w:val="0"/>
    </w:pPr>
    <w:rPr>
      <w:b/>
      <w:bCs/>
      <w:kern w:val="44"/>
      <w:sz w:val="36"/>
      <w:szCs w:val="4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after="120"/>
    </w:pPr>
  </w:style>
  <w:style w:type="paragraph" w:styleId="4">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autoRedefine/>
    <w:qFormat/>
    <w:uiPriority w:val="0"/>
    <w:pPr>
      <w:ind w:firstLine="420" w:firstLineChars="100"/>
    </w:p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autoRedefine/>
    <w:semiHidden/>
    <w:unhideWhenUsed/>
    <w:qFormat/>
    <w:uiPriority w:val="99"/>
    <w:rPr>
      <w:color w:val="800080"/>
      <w:u w:val="single"/>
    </w:rPr>
  </w:style>
  <w:style w:type="character" w:styleId="11">
    <w:name w:val="Hyperlink"/>
    <w:basedOn w:val="9"/>
    <w:autoRedefine/>
    <w:semiHidden/>
    <w:unhideWhenUsed/>
    <w:qFormat/>
    <w:uiPriority w:val="99"/>
    <w:rPr>
      <w:color w:val="0000FF"/>
      <w:u w:val="single"/>
    </w:rPr>
  </w:style>
  <w:style w:type="character" w:customStyle="1" w:styleId="12">
    <w:name w:val="页眉 Char"/>
    <w:basedOn w:val="9"/>
    <w:link w:val="5"/>
    <w:autoRedefine/>
    <w:semiHidden/>
    <w:qFormat/>
    <w:uiPriority w:val="99"/>
    <w:rPr>
      <w:rFonts w:ascii="Times New Roman" w:hAnsi="Times New Roman" w:eastAsia="宋体" w:cs="Times New Roman"/>
      <w:sz w:val="18"/>
      <w:szCs w:val="18"/>
    </w:rPr>
  </w:style>
  <w:style w:type="character" w:customStyle="1" w:styleId="13">
    <w:name w:val="页脚 Char"/>
    <w:basedOn w:val="9"/>
    <w:link w:val="4"/>
    <w:autoRedefine/>
    <w:semiHidden/>
    <w:qFormat/>
    <w:uiPriority w:val="99"/>
    <w:rPr>
      <w:rFonts w:ascii="Times New Roman" w:hAnsi="Times New Roman" w:eastAsia="宋体" w:cs="Times New Roman"/>
      <w:sz w:val="18"/>
      <w:szCs w:val="18"/>
    </w:rPr>
  </w:style>
  <w:style w:type="paragraph" w:customStyle="1" w:styleId="1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font6"/>
    <w:basedOn w:val="1"/>
    <w:autoRedefine/>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6">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7"/>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9">
    <w:name w:val="xl68"/>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1">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3">
    <w:name w:val="浅色网格 - 强调文字颜色 11"/>
    <w:basedOn w:val="7"/>
    <w:autoRedefine/>
    <w:qFormat/>
    <w:uiPriority w:val="62"/>
    <w:rPr>
      <w:rFonts w:ascii="Times New Roman" w:hAnsi="Times New Roman" w:eastAsia="宋体" w:cs="Times New Roman"/>
      <w:kern w:val="0"/>
      <w:sz w:val="20"/>
      <w:szCs w:val="20"/>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4">
    <w:name w:val="font51"/>
    <w:basedOn w:val="9"/>
    <w:autoRedefine/>
    <w:qFormat/>
    <w:uiPriority w:val="0"/>
    <w:rPr>
      <w:rFonts w:hint="default" w:ascii="Microsoft YaHei Light" w:hAnsi="Microsoft YaHei Light" w:eastAsia="Microsoft YaHei Light" w:cs="Microsoft YaHei Light"/>
      <w:color w:val="000000"/>
      <w:sz w:val="18"/>
      <w:szCs w:val="18"/>
      <w:u w:val="none"/>
    </w:rPr>
  </w:style>
  <w:style w:type="character" w:customStyle="1" w:styleId="35">
    <w:name w:val="font31"/>
    <w:basedOn w:val="9"/>
    <w:autoRedefine/>
    <w:qFormat/>
    <w:uiPriority w:val="0"/>
    <w:rPr>
      <w:rFonts w:hint="eastAsia" w:ascii="宋体" w:hAnsi="宋体" w:eastAsia="宋体" w:cs="宋体"/>
      <w:color w:val="000000"/>
      <w:sz w:val="18"/>
      <w:szCs w:val="18"/>
      <w:u w:val="none"/>
    </w:rPr>
  </w:style>
  <w:style w:type="character" w:customStyle="1" w:styleId="36">
    <w:name w:val="font81"/>
    <w:basedOn w:val="9"/>
    <w:autoRedefine/>
    <w:qFormat/>
    <w:uiPriority w:val="0"/>
    <w:rPr>
      <w:rFonts w:ascii="等线" w:hAnsi="等线" w:eastAsia="等线" w:cs="等线"/>
      <w:color w:val="000000"/>
      <w:sz w:val="18"/>
      <w:szCs w:val="18"/>
      <w:u w:val="none"/>
    </w:rPr>
  </w:style>
  <w:style w:type="paragraph" w:customStyle="1" w:styleId="37">
    <w:name w:val="Body text|1"/>
    <w:basedOn w:val="1"/>
    <w:autoRedefine/>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character" w:customStyle="1" w:styleId="38">
    <w:name w:val="font11"/>
    <w:basedOn w:val="9"/>
    <w:autoRedefine/>
    <w:qFormat/>
    <w:uiPriority w:val="0"/>
    <w:rPr>
      <w:rFonts w:hint="eastAsia" w:ascii="宋体" w:hAnsi="宋体" w:eastAsia="宋体" w:cs="宋体"/>
      <w:b/>
      <w:bCs/>
      <w:color w:val="000000"/>
      <w:sz w:val="21"/>
      <w:szCs w:val="21"/>
      <w:u w:val="none"/>
    </w:rPr>
  </w:style>
  <w:style w:type="character" w:customStyle="1" w:styleId="39">
    <w:name w:val="标题 1 字符"/>
    <w:basedOn w:val="9"/>
    <w:link w:val="2"/>
    <w:autoRedefine/>
    <w:qFormat/>
    <w:uiPriority w:val="0"/>
    <w:rPr>
      <w:b/>
      <w:bCs/>
      <w:kern w:val="44"/>
      <w:sz w:val="36"/>
      <w:szCs w:val="44"/>
    </w:rPr>
  </w:style>
  <w:style w:type="character" w:customStyle="1" w:styleId="40">
    <w:name w:val="font41"/>
    <w:basedOn w:val="9"/>
    <w:autoRedefine/>
    <w:qFormat/>
    <w:uiPriority w:val="0"/>
    <w:rPr>
      <w:rFonts w:hint="eastAsia" w:ascii="宋体" w:hAnsi="宋体" w:eastAsia="宋体" w:cs="宋体"/>
      <w:color w:val="000000"/>
      <w:sz w:val="22"/>
      <w:szCs w:val="22"/>
      <w:u w:val="none"/>
    </w:rPr>
  </w:style>
  <w:style w:type="character" w:customStyle="1" w:styleId="41">
    <w:name w:val="font21"/>
    <w:basedOn w:val="9"/>
    <w:autoRedefine/>
    <w:qFormat/>
    <w:uiPriority w:val="0"/>
    <w:rPr>
      <w:rFonts w:hint="eastAsia" w:ascii="宋体" w:hAnsi="宋体" w:eastAsia="宋体" w:cs="宋体"/>
      <w:b/>
      <w:bCs/>
      <w:color w:val="000000"/>
      <w:sz w:val="22"/>
      <w:szCs w:val="22"/>
      <w:u w:val="none"/>
    </w:rPr>
  </w:style>
  <w:style w:type="paragraph" w:customStyle="1" w:styleId="42">
    <w:name w:val="p0"/>
    <w:basedOn w:val="1"/>
    <w:autoRedefine/>
    <w:qFormat/>
    <w:uiPriority w:val="0"/>
    <w:pPr>
      <w:widowControl/>
      <w:spacing w:line="425" w:lineRule="atLeast"/>
    </w:pPr>
    <w:rPr>
      <w:color w:val="000000"/>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2015</Words>
  <Characters>2258</Characters>
  <Lines>18</Lines>
  <Paragraphs>5</Paragraphs>
  <TotalTime>20</TotalTime>
  <ScaleCrop>false</ScaleCrop>
  <LinksUpToDate>false</LinksUpToDate>
  <CharactersWithSpaces>2553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不简单1401681819</cp:lastModifiedBy>
  <cp:lastPrinted>2024-02-19T06:10:53Z</cp:lastPrinted>
  <dcterms:modified xsi:type="dcterms:W3CDTF">2024-02-19T06:13:14Z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79B18DC978C84491B24F6D6AB71AB208</vt:lpwstr>
  </property>
</Properties>
</file>