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jc w:val="center"/>
        <w:rPr>
          <w:rFonts w:ascii="小标宋" w:hAnsi="宋体" w:eastAsia="小标宋"/>
          <w:b/>
          <w:bCs w:val="0"/>
          <w:kern w:val="3276"/>
          <w:sz w:val="44"/>
          <w:szCs w:val="44"/>
        </w:rPr>
      </w:pPr>
      <w:r>
        <w:rPr>
          <w:rFonts w:hint="eastAsia" w:ascii="小标宋" w:hAnsi="宋体" w:eastAsia="小标宋"/>
          <w:b/>
          <w:bCs w:val="0"/>
          <w:kern w:val="3276"/>
          <w:sz w:val="44"/>
          <w:szCs w:val="44"/>
        </w:rPr>
        <w:t>萍乡萍钢安源钢铁有限公司</w:t>
      </w:r>
    </w:p>
    <w:p>
      <w:pPr>
        <w:adjustRightInd w:val="0"/>
        <w:snapToGrid w:val="0"/>
        <w:spacing w:line="620" w:lineRule="exact"/>
        <w:jc w:val="center"/>
        <w:rPr>
          <w:rFonts w:hint="eastAsia" w:ascii="小标宋" w:hAnsi="仿宋" w:eastAsia="小标宋"/>
          <w:b/>
          <w:bCs w:val="0"/>
          <w:kern w:val="0"/>
          <w:sz w:val="44"/>
          <w:szCs w:val="32"/>
        </w:rPr>
      </w:pPr>
      <w:r>
        <w:rPr>
          <w:rFonts w:hint="eastAsia" w:ascii="小标宋" w:hAnsi="小标宋" w:eastAsia="小标宋" w:cs="小标宋"/>
          <w:b/>
          <w:bCs w:val="0"/>
          <w:spacing w:val="12"/>
          <w:sz w:val="44"/>
          <w:szCs w:val="44"/>
        </w:rPr>
        <w:t>（</w:t>
      </w:r>
      <w:r>
        <w:rPr>
          <w:rFonts w:hint="eastAsia" w:ascii="小标宋" w:hAnsi="宋体" w:eastAsia="小标宋"/>
          <w:b/>
          <w:bCs w:val="0"/>
          <w:kern w:val="3276"/>
          <w:sz w:val="44"/>
          <w:szCs w:val="44"/>
          <w:lang w:val="en-US" w:eastAsia="zh-CN"/>
        </w:rPr>
        <w:t>冷却塔填料、斜管填料等采购</w:t>
      </w:r>
      <w:r>
        <w:rPr>
          <w:rFonts w:hint="eastAsia" w:ascii="小标宋" w:hAnsi="小标宋" w:eastAsia="小标宋" w:cs="小标宋"/>
          <w:b/>
          <w:bCs w:val="0"/>
          <w:sz w:val="44"/>
          <w:szCs w:val="44"/>
        </w:rPr>
        <w:t>）</w:t>
      </w:r>
      <w:r>
        <w:rPr>
          <w:rFonts w:hint="eastAsia" w:ascii="小标宋" w:hAnsi="仿宋" w:eastAsia="小标宋"/>
          <w:b/>
          <w:bCs w:val="0"/>
          <w:kern w:val="0"/>
          <w:sz w:val="44"/>
          <w:szCs w:val="32"/>
        </w:rPr>
        <w:t>项目</w:t>
      </w:r>
    </w:p>
    <w:p>
      <w:pPr>
        <w:adjustRightInd w:val="0"/>
        <w:snapToGrid w:val="0"/>
        <w:spacing w:line="620" w:lineRule="exact"/>
        <w:jc w:val="center"/>
        <w:rPr>
          <w:rFonts w:ascii="小标宋" w:hAnsi="仿宋" w:eastAsia="小标宋"/>
          <w:b/>
          <w:kern w:val="0"/>
          <w:sz w:val="44"/>
          <w:szCs w:val="32"/>
        </w:rPr>
      </w:pPr>
      <w:r>
        <w:rPr>
          <w:rFonts w:hint="eastAsia" w:ascii="小标宋" w:hAnsi="宋体" w:eastAsia="小标宋"/>
          <w:b/>
          <w:bCs w:val="0"/>
          <w:kern w:val="3276"/>
          <w:sz w:val="44"/>
          <w:szCs w:val="44"/>
        </w:rPr>
        <w:t>招标公告</w:t>
      </w:r>
    </w:p>
    <w:p>
      <w:pPr>
        <w:adjustRightInd w:val="0"/>
        <w:snapToGrid w:val="0"/>
        <w:spacing w:line="520" w:lineRule="atLeast"/>
        <w:jc w:val="center"/>
        <w:rPr>
          <w:rFonts w:hint="eastAsia" w:ascii="仿宋" w:hAnsi="仿宋" w:eastAsia="仿宋"/>
          <w:sz w:val="32"/>
          <w:szCs w:val="32"/>
        </w:rPr>
      </w:pPr>
      <w:r>
        <w:rPr>
          <w:rFonts w:hint="eastAsia" w:ascii="仿宋" w:hAnsi="仿宋" w:eastAsia="仿宋"/>
          <w:spacing w:val="12"/>
          <w:sz w:val="32"/>
          <w:szCs w:val="32"/>
        </w:rPr>
        <w:t>（业务编号：</w:t>
      </w:r>
      <w:r>
        <w:rPr>
          <w:rFonts w:hint="eastAsia" w:ascii="仿宋" w:hAnsi="仿宋" w:eastAsia="仿宋"/>
          <w:sz w:val="32"/>
          <w:szCs w:val="32"/>
          <w:lang w:val="en-US" w:eastAsia="zh-CN"/>
        </w:rPr>
        <w:t>ZB/SC2023-CS091</w:t>
      </w:r>
      <w:r>
        <w:rPr>
          <w:rFonts w:hint="eastAsia" w:ascii="仿宋" w:hAnsi="仿宋" w:eastAsia="仿宋"/>
          <w:sz w:val="32"/>
          <w:szCs w:val="32"/>
        </w:rPr>
        <w:t>）</w:t>
      </w:r>
    </w:p>
    <w:p>
      <w:pPr>
        <w:adjustRightInd w:val="0"/>
        <w:snapToGrid w:val="0"/>
        <w:spacing w:line="360" w:lineRule="atLeast"/>
        <w:jc w:val="left"/>
        <w:rPr>
          <w:rFonts w:ascii="仿宋" w:hAnsi="仿宋" w:eastAsia="仿宋"/>
          <w:spacing w:val="12"/>
          <w:sz w:val="32"/>
          <w:szCs w:val="32"/>
        </w:rPr>
      </w:pP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萍乡萍钢安源钢铁有限公司拟对以下项目进行公开招标，欢迎符合招标条件的单位踊跃参与投标。</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一、招标项目概况</w:t>
      </w:r>
    </w:p>
    <w:p>
      <w:pPr>
        <w:widowControl/>
        <w:spacing w:line="52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项目名称：</w:t>
      </w:r>
      <w:r>
        <w:rPr>
          <w:rFonts w:hint="eastAsia" w:ascii="仿宋" w:hAnsi="仿宋" w:eastAsia="仿宋"/>
          <w:sz w:val="32"/>
          <w:szCs w:val="32"/>
          <w:lang w:val="en-US" w:eastAsia="zh-CN"/>
        </w:rPr>
        <w:t>冷却塔填料、斜管填料等采购</w:t>
      </w:r>
    </w:p>
    <w:p>
      <w:pPr>
        <w:spacing w:line="240" w:lineRule="auto"/>
        <w:ind w:firstLine="640" w:firstLineChars="200"/>
        <w:rPr>
          <w:rFonts w:ascii="仿宋" w:hAnsi="仿宋" w:eastAsia="仿宋"/>
          <w:sz w:val="32"/>
          <w:szCs w:val="32"/>
        </w:rPr>
      </w:pPr>
      <w:r>
        <w:rPr>
          <w:rFonts w:hint="eastAsia" w:ascii="仿宋" w:hAnsi="仿宋" w:eastAsia="仿宋"/>
          <w:sz w:val="32"/>
          <w:szCs w:val="32"/>
        </w:rPr>
        <w:t>技术要求：</w:t>
      </w:r>
      <w:r>
        <w:rPr>
          <w:rFonts w:hint="eastAsia" w:ascii="仿宋" w:hAnsi="仿宋" w:eastAsia="仿宋" w:cs="仿宋"/>
          <w:sz w:val="32"/>
          <w:szCs w:val="32"/>
          <w:lang w:eastAsia="zh-CN"/>
        </w:rPr>
        <w:t>详见附件</w:t>
      </w:r>
      <w:r>
        <w:rPr>
          <w:rFonts w:hint="eastAsia" w:ascii="仿宋" w:hAnsi="仿宋" w:eastAsia="仿宋" w:cs="仿宋"/>
          <w:sz w:val="32"/>
          <w:szCs w:val="32"/>
          <w:lang w:val="en-US" w:eastAsia="zh-CN"/>
        </w:rPr>
        <w:t>4</w:t>
      </w:r>
      <w:r>
        <w:rPr>
          <w:rFonts w:hint="eastAsia" w:ascii="仿宋" w:hAnsi="仿宋" w:eastAsia="仿宋" w:cs="仿宋"/>
          <w:sz w:val="32"/>
          <w:szCs w:val="32"/>
        </w:rPr>
        <w:t xml:space="preserve">                                 </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报名截止时间：</w:t>
      </w:r>
      <w:r>
        <w:rPr>
          <w:rFonts w:hint="eastAsia" w:ascii="仿宋" w:hAnsi="仿宋" w:eastAsia="仿宋" w:cs="仿宋"/>
          <w:sz w:val="32"/>
          <w:szCs w:val="32"/>
          <w:lang w:val="en-US" w:eastAsia="zh-CN"/>
        </w:rPr>
        <w:t>2023年3月29日</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招标时间：</w:t>
      </w:r>
      <w:r>
        <w:rPr>
          <w:rFonts w:hint="eastAsia" w:ascii="仿宋" w:hAnsi="仿宋" w:eastAsia="仿宋" w:cs="仿宋"/>
          <w:sz w:val="32"/>
          <w:szCs w:val="32"/>
          <w:lang w:val="en-US" w:eastAsia="zh-CN"/>
        </w:rPr>
        <w:t>2023年4月下旬（具体以招标说明书为准）</w:t>
      </w:r>
    </w:p>
    <w:p>
      <w:pPr>
        <w:numPr>
          <w:ilvl w:val="0"/>
          <w:numId w:val="1"/>
        </w:numPr>
        <w:adjustRightInd w:val="0"/>
        <w:snapToGrid w:val="0"/>
        <w:spacing w:line="520" w:lineRule="exact"/>
        <w:ind w:firstLine="640" w:firstLineChars="200"/>
        <w:rPr>
          <w:rFonts w:hint="eastAsia" w:ascii="仿宋" w:hAnsi="仿宋" w:eastAsia="仿宋" w:cs="仿宋_GB2312"/>
          <w:kern w:val="0"/>
          <w:sz w:val="32"/>
          <w:szCs w:val="32"/>
          <w:lang w:val="en-US" w:eastAsia="zh-CN"/>
        </w:rPr>
      </w:pPr>
      <w:r>
        <w:rPr>
          <w:rFonts w:hint="eastAsia" w:ascii="仿宋" w:hAnsi="仿宋" w:eastAsia="仿宋"/>
          <w:sz w:val="32"/>
          <w:szCs w:val="32"/>
        </w:rPr>
        <w:t>招标范围</w:t>
      </w:r>
      <w:r>
        <w:rPr>
          <w:rFonts w:hint="eastAsia" w:ascii="仿宋" w:hAnsi="仿宋" w:eastAsia="仿宋"/>
          <w:sz w:val="32"/>
          <w:szCs w:val="32"/>
          <w:lang w:eastAsia="zh-CN"/>
        </w:rPr>
        <w:t>：</w:t>
      </w:r>
      <w:r>
        <w:rPr>
          <w:rFonts w:hint="eastAsia" w:ascii="仿宋" w:hAnsi="仿宋" w:eastAsia="仿宋" w:cs="仿宋_GB2312"/>
          <w:kern w:val="0"/>
          <w:sz w:val="32"/>
          <w:szCs w:val="32"/>
          <w:lang w:val="en-US" w:eastAsia="zh-CN"/>
        </w:rPr>
        <w:t>详见附件5</w:t>
      </w:r>
    </w:p>
    <w:p>
      <w:pPr>
        <w:numPr>
          <w:ilvl w:val="0"/>
          <w:numId w:val="1"/>
        </w:numPr>
        <w:adjustRightInd w:val="0"/>
        <w:snapToGrid w:val="0"/>
        <w:spacing w:line="520" w:lineRule="exact"/>
        <w:ind w:left="0" w:leftChars="0" w:firstLine="640" w:firstLineChars="200"/>
        <w:rPr>
          <w:rFonts w:hint="eastAsia" w:ascii="仿宋" w:hAnsi="仿宋" w:eastAsia="仿宋"/>
          <w:sz w:val="32"/>
          <w:szCs w:val="32"/>
          <w:lang w:eastAsia="zh-CN"/>
        </w:rPr>
      </w:pPr>
      <w:r>
        <w:rPr>
          <w:rFonts w:hint="eastAsia" w:ascii="仿宋" w:hAnsi="仿宋" w:eastAsia="仿宋"/>
          <w:sz w:val="32"/>
          <w:szCs w:val="32"/>
        </w:rPr>
        <w:t>资质要</w:t>
      </w:r>
      <w:r>
        <w:rPr>
          <w:rFonts w:hint="eastAsia" w:ascii="仿宋" w:hAnsi="仿宋" w:eastAsia="仿宋"/>
          <w:sz w:val="32"/>
          <w:szCs w:val="32"/>
          <w:lang w:eastAsia="zh-CN"/>
        </w:rPr>
        <w:t>求</w:t>
      </w:r>
    </w:p>
    <w:p>
      <w:pPr>
        <w:numPr>
          <w:ilvl w:val="0"/>
          <w:numId w:val="0"/>
        </w:numPr>
        <w:adjustRightInd w:val="0"/>
        <w:snapToGrid w:val="0"/>
        <w:spacing w:line="520" w:lineRule="exact"/>
        <w:ind w:firstLine="640" w:firstLineChars="200"/>
        <w:rPr>
          <w:rFonts w:ascii="仿宋" w:hAnsi="仿宋" w:eastAsia="仿宋"/>
          <w:sz w:val="32"/>
          <w:szCs w:val="32"/>
        </w:rPr>
      </w:pPr>
      <w:r>
        <w:rPr>
          <w:rFonts w:hint="eastAsia" w:ascii="仿宋" w:hAnsi="仿宋" w:eastAsia="仿宋" w:cs="仿宋"/>
          <w:sz w:val="32"/>
          <w:szCs w:val="32"/>
          <w:lang w:val="en-US" w:eastAsia="zh-CN"/>
        </w:rPr>
        <w:t>具有独立法人资格或其他组织的生产商</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四、报名方式及提交材料要求</w:t>
      </w:r>
    </w:p>
    <w:p>
      <w:pPr>
        <w:widowControl/>
        <w:spacing w:line="520" w:lineRule="exact"/>
        <w:ind w:firstLine="640" w:firstLineChars="200"/>
        <w:rPr>
          <w:rFonts w:ascii="仿宋" w:hAnsi="仿宋" w:eastAsia="仿宋"/>
          <w:sz w:val="32"/>
          <w:szCs w:val="32"/>
        </w:rPr>
      </w:pPr>
      <w:r>
        <w:rPr>
          <w:rFonts w:hint="eastAsia" w:ascii="仿宋" w:hAnsi="仿宋" w:eastAsia="仿宋"/>
          <w:sz w:val="32"/>
          <w:szCs w:val="32"/>
        </w:rPr>
        <w:t>（一）报名方式：以</w:t>
      </w:r>
      <w:r>
        <w:rPr>
          <w:rFonts w:hint="eastAsia" w:ascii="仿宋" w:hAnsi="仿宋" w:eastAsia="仿宋"/>
          <w:kern w:val="0"/>
          <w:sz w:val="32"/>
          <w:szCs w:val="32"/>
        </w:rPr>
        <w:t>纸质版报名材料提交至招标单位或以电子邮件的方式将报名材料发送至</w:t>
      </w:r>
      <w:r>
        <w:rPr>
          <w:rFonts w:ascii="仿宋" w:hAnsi="仿宋" w:eastAsia="仿宋"/>
          <w:kern w:val="0"/>
          <w:sz w:val="32"/>
          <w:szCs w:val="32"/>
        </w:rPr>
        <w:t>agqhb@pxsteel.com</w:t>
      </w:r>
      <w:r>
        <w:rPr>
          <w:rFonts w:hint="eastAsia" w:ascii="仿宋" w:hAnsi="仿宋" w:eastAsia="仿宋"/>
          <w:kern w:val="0"/>
          <w:sz w:val="32"/>
          <w:szCs w:val="32"/>
        </w:rPr>
        <w:t>邮箱，发邮件</w:t>
      </w:r>
      <w:r>
        <w:rPr>
          <w:rFonts w:hint="eastAsia" w:ascii="仿宋" w:hAnsi="仿宋" w:eastAsia="仿宋"/>
          <w:sz w:val="32"/>
          <w:szCs w:val="32"/>
        </w:rPr>
        <w:t>时请注明主题名称：××公司报名萍乡萍钢安源钢铁有限公司</w:t>
      </w:r>
      <w:r>
        <w:rPr>
          <w:rFonts w:hint="eastAsia" w:ascii="仿宋" w:hAnsi="仿宋" w:eastAsia="仿宋"/>
          <w:sz w:val="32"/>
          <w:szCs w:val="32"/>
          <w:lang w:val="en-US" w:eastAsia="zh-CN"/>
        </w:rPr>
        <w:t>冷却塔填料、斜管填料等采购</w:t>
      </w:r>
      <w:r>
        <w:rPr>
          <w:rFonts w:hint="eastAsia" w:ascii="仿宋" w:hAnsi="仿宋" w:eastAsia="仿宋"/>
          <w:sz w:val="32"/>
          <w:szCs w:val="32"/>
        </w:rPr>
        <w:t>项目投标材料。网上报名如不按此要求发送邮件，由此导致邮件遗失，招标单位不负任何责任。</w:t>
      </w:r>
    </w:p>
    <w:p>
      <w:pPr>
        <w:widowControl/>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（二）报名所需相关材料</w:t>
      </w:r>
    </w:p>
    <w:p>
      <w:pPr>
        <w:widowControl/>
        <w:snapToGrid w:val="0"/>
        <w:spacing w:line="52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最新年检有效的企业资质证书、营业执照和</w:t>
      </w:r>
      <w:r>
        <w:rPr>
          <w:rFonts w:hint="eastAsia" w:ascii="仿宋" w:hAnsi="仿宋" w:eastAsia="仿宋"/>
          <w:sz w:val="32"/>
          <w:szCs w:val="32"/>
          <w:lang w:eastAsia="zh-CN"/>
        </w:rPr>
        <w:t>开户行许可证或基本存款账户信息</w:t>
      </w:r>
      <w:r>
        <w:rPr>
          <w:rFonts w:hint="eastAsia" w:ascii="仿宋" w:hAnsi="仿宋" w:eastAsia="仿宋"/>
          <w:sz w:val="32"/>
          <w:szCs w:val="32"/>
        </w:rPr>
        <w:t>（复印件）。</w:t>
      </w:r>
    </w:p>
    <w:p>
      <w:pPr>
        <w:widowControl/>
        <w:snapToGrid w:val="0"/>
        <w:spacing w:line="52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法定代表人资格证明书（见附件</w:t>
      </w:r>
      <w:r>
        <w:rPr>
          <w:rFonts w:ascii="仿宋" w:hAnsi="仿宋" w:eastAsia="仿宋"/>
          <w:sz w:val="32"/>
          <w:szCs w:val="32"/>
        </w:rPr>
        <w:t>1</w:t>
      </w:r>
      <w:r>
        <w:rPr>
          <w:rFonts w:hint="eastAsia" w:ascii="仿宋" w:hAnsi="仿宋" w:eastAsia="仿宋"/>
          <w:sz w:val="32"/>
          <w:szCs w:val="32"/>
        </w:rPr>
        <w:t>）、法人代表授权书（如法定代表人参加投标则无需提供）、法人代表及代理人身份证复印件（见附件2）和承诺书（见附件3）。</w:t>
      </w:r>
    </w:p>
    <w:p>
      <w:pPr>
        <w:widowControl/>
        <w:snapToGrid w:val="0"/>
        <w:spacing w:line="52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企业介绍和业绩材料（</w:t>
      </w:r>
      <w:r>
        <w:rPr>
          <w:rFonts w:hint="eastAsia" w:ascii="仿宋" w:hAnsi="仿宋" w:eastAsia="仿宋" w:cs="仿宋"/>
          <w:sz w:val="32"/>
          <w:szCs w:val="32"/>
          <w:lang w:val="en-US" w:eastAsia="zh-CN"/>
        </w:rPr>
        <w:t>合同复印件或其他证明资料</w:t>
      </w:r>
      <w:r>
        <w:rPr>
          <w:rFonts w:hint="eastAsia" w:ascii="仿宋" w:hAnsi="仿宋" w:eastAsia="仿宋"/>
          <w:sz w:val="32"/>
          <w:szCs w:val="32"/>
        </w:rPr>
        <w:t>）。</w:t>
      </w:r>
    </w:p>
    <w:p>
      <w:pPr>
        <w:widowControl/>
        <w:snapToGrid w:val="0"/>
        <w:spacing w:line="52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联系人及手机号码、电子邮箱及公司座机号码。</w:t>
      </w:r>
    </w:p>
    <w:p>
      <w:pPr>
        <w:widowControl/>
        <w:snapToGrid w:val="0"/>
        <w:spacing w:line="520" w:lineRule="exact"/>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投标单位开票信息。</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上述资料需加盖报名单位公章。</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（三）招标单位对意向投标单位提交的报名材料进行审查，资格审查完成后，招标单位向初审合格单位发送《招标文件》（邀请函、说明书）。</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（四）初审合格的投标单位按《招标文件》（邀请函、说明书）要求的时间以银行转账方式交纳相应招标报名费</w:t>
      </w:r>
      <w:r>
        <w:rPr>
          <w:rFonts w:hint="eastAsia" w:ascii="仿宋" w:hAnsi="仿宋" w:eastAsia="仿宋"/>
          <w:sz w:val="32"/>
          <w:szCs w:val="32"/>
          <w:lang w:val="en-US" w:eastAsia="zh-CN"/>
        </w:rPr>
        <w:t>500</w:t>
      </w:r>
      <w:r>
        <w:rPr>
          <w:rFonts w:hint="eastAsia" w:ascii="仿宋" w:hAnsi="仿宋" w:eastAsia="仿宋"/>
          <w:sz w:val="32"/>
          <w:szCs w:val="32"/>
        </w:rPr>
        <w:t>元（不退）和投标保证金</w:t>
      </w:r>
      <w:r>
        <w:rPr>
          <w:rFonts w:hint="eastAsia" w:ascii="仿宋" w:hAnsi="仿宋" w:eastAsia="仿宋"/>
          <w:sz w:val="32"/>
          <w:szCs w:val="32"/>
          <w:lang w:val="en-US" w:eastAsia="zh-CN"/>
        </w:rPr>
        <w:t>60000</w:t>
      </w:r>
      <w:r>
        <w:rPr>
          <w:rFonts w:hint="eastAsia" w:ascii="仿宋" w:hAnsi="仿宋" w:eastAsia="仿宋"/>
          <w:sz w:val="32"/>
          <w:szCs w:val="32"/>
        </w:rPr>
        <w:t>元（银行转账时注明投标项目名称）。中标单位的投标保证金自动转为履约保证金，履约保证金按</w:t>
      </w:r>
      <w:r>
        <w:rPr>
          <w:rFonts w:hint="eastAsia" w:ascii="仿宋" w:hAnsi="仿宋" w:eastAsia="仿宋"/>
          <w:color w:val="auto"/>
          <w:sz w:val="32"/>
          <w:szCs w:val="32"/>
          <w:lang w:eastAsia="zh-CN"/>
        </w:rPr>
        <w:t>中</w:t>
      </w:r>
      <w:r>
        <w:rPr>
          <w:rFonts w:hint="eastAsia" w:ascii="仿宋" w:hAnsi="仿宋" w:eastAsia="仿宋"/>
          <w:color w:val="auto"/>
          <w:sz w:val="32"/>
          <w:szCs w:val="32"/>
        </w:rPr>
        <w:t>标</w:t>
      </w:r>
      <w:r>
        <w:rPr>
          <w:rFonts w:hint="eastAsia" w:ascii="仿宋" w:hAnsi="仿宋" w:eastAsia="仿宋"/>
          <w:sz w:val="32"/>
          <w:szCs w:val="32"/>
        </w:rPr>
        <w:t>金额的</w:t>
      </w:r>
      <w:r>
        <w:rPr>
          <w:rFonts w:hint="eastAsia" w:ascii="仿宋" w:hAnsi="仿宋" w:eastAsia="仿宋"/>
          <w:sz w:val="32"/>
          <w:szCs w:val="32"/>
          <w:lang w:val="en-US" w:eastAsia="zh-CN"/>
        </w:rPr>
        <w:t>5</w:t>
      </w:r>
      <w:r>
        <w:rPr>
          <w:rFonts w:ascii="仿宋" w:hAnsi="仿宋" w:eastAsia="仿宋"/>
          <w:sz w:val="32"/>
          <w:szCs w:val="32"/>
        </w:rPr>
        <w:t>%</w:t>
      </w:r>
      <w:r>
        <w:rPr>
          <w:rFonts w:hint="eastAsia" w:ascii="仿宋" w:hAnsi="仿宋" w:eastAsia="仿宋"/>
          <w:sz w:val="32"/>
          <w:szCs w:val="32"/>
        </w:rPr>
        <w:t>收取，多退少补，未中标单位的投标保证金在宣标后15个工作日内一次性返还（无息）。</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五、招标单位信息</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招标单位：萍乡萍钢安源钢铁有限公司</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地址：萍乡经济开发区高新技术工业园东区</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邮编：337000</w:t>
      </w:r>
    </w:p>
    <w:p>
      <w:pPr>
        <w:adjustRightInd w:val="0"/>
        <w:snapToGrid w:val="0"/>
        <w:spacing w:line="52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rPr>
        <w:t>联系人：</w:t>
      </w:r>
      <w:r>
        <w:rPr>
          <w:rFonts w:hint="eastAsia" w:ascii="仿宋" w:hAnsi="仿宋" w:eastAsia="仿宋"/>
          <w:sz w:val="32"/>
          <w:szCs w:val="32"/>
          <w:lang w:eastAsia="zh-CN"/>
        </w:rPr>
        <w:t>谢先生</w:t>
      </w:r>
      <w:r>
        <w:rPr>
          <w:rFonts w:hint="eastAsia" w:ascii="仿宋" w:hAnsi="仿宋" w:eastAsia="仿宋"/>
          <w:sz w:val="32"/>
          <w:szCs w:val="32"/>
          <w:lang w:val="en-US" w:eastAsia="zh-CN"/>
        </w:rPr>
        <w:t xml:space="preserve"> 18870992876</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电子邮件：</w:t>
      </w:r>
      <w:r>
        <w:fldChar w:fldCharType="begin"/>
      </w:r>
      <w:r>
        <w:instrText xml:space="preserve">HYPERLINK "mailto:agqhb@pxsteel.com"</w:instrText>
      </w:r>
      <w:r>
        <w:fldChar w:fldCharType="separate"/>
      </w:r>
      <w:r>
        <w:rPr>
          <w:rFonts w:hint="eastAsia" w:ascii="仿宋" w:hAnsi="仿宋" w:eastAsia="仿宋"/>
          <w:sz w:val="32"/>
          <w:szCs w:val="32"/>
        </w:rPr>
        <w:t>agqhb@pxsteel.com</w:t>
      </w:r>
      <w:r>
        <w:fldChar w:fldCharType="end"/>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网址：www.</w:t>
      </w:r>
      <w:r>
        <w:rPr>
          <w:rFonts w:ascii="仿宋" w:hAnsi="仿宋" w:eastAsia="仿宋"/>
          <w:sz w:val="32"/>
          <w:szCs w:val="32"/>
        </w:rPr>
        <w:t>pxsteel.com</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开户银行：中国建设银行股份有限公司萍乡湘东支行</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账号：36001752010052504776</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监督电话：0799－6356116</w:t>
      </w:r>
    </w:p>
    <w:p>
      <w:pPr>
        <w:adjustRightInd w:val="0"/>
        <w:snapToGrid w:val="0"/>
        <w:spacing w:line="520" w:lineRule="exact"/>
        <w:ind w:firstLine="640" w:firstLineChars="200"/>
        <w:rPr>
          <w:rFonts w:ascii="仿宋" w:hAnsi="仿宋" w:eastAsia="仿宋"/>
          <w:sz w:val="32"/>
          <w:szCs w:val="32"/>
        </w:rPr>
      </w:pPr>
    </w:p>
    <w:p>
      <w:pPr>
        <w:adjustRightInd w:val="0"/>
        <w:snapToGrid w:val="0"/>
        <w:spacing w:line="520" w:lineRule="exact"/>
        <w:ind w:firstLine="660"/>
        <w:rPr>
          <w:rFonts w:ascii="仿宋" w:hAnsi="仿宋" w:eastAsia="仿宋"/>
          <w:sz w:val="32"/>
          <w:szCs w:val="32"/>
        </w:rPr>
      </w:pPr>
      <w:r>
        <w:rPr>
          <w:rFonts w:hint="eastAsia" w:ascii="仿宋" w:hAnsi="仿宋" w:eastAsia="仿宋"/>
          <w:sz w:val="32"/>
          <w:szCs w:val="32"/>
        </w:rPr>
        <w:t>附件：1.法定代表人资格证明书</w:t>
      </w:r>
    </w:p>
    <w:p>
      <w:pPr>
        <w:adjustRightInd w:val="0"/>
        <w:snapToGrid w:val="0"/>
        <w:spacing w:line="520" w:lineRule="exact"/>
        <w:ind w:firstLine="660"/>
        <w:rPr>
          <w:rFonts w:ascii="仿宋" w:hAnsi="仿宋" w:eastAsia="仿宋"/>
          <w:sz w:val="32"/>
          <w:szCs w:val="32"/>
        </w:rPr>
      </w:pPr>
      <w:r>
        <w:rPr>
          <w:rFonts w:hint="eastAsia" w:ascii="仿宋" w:hAnsi="仿宋" w:eastAsia="仿宋"/>
          <w:sz w:val="32"/>
          <w:szCs w:val="32"/>
        </w:rPr>
        <w:t xml:space="preserve">      2.法人代表授权书</w:t>
      </w:r>
    </w:p>
    <w:p>
      <w:pPr>
        <w:adjustRightInd w:val="0"/>
        <w:snapToGrid w:val="0"/>
        <w:spacing w:line="520" w:lineRule="exact"/>
        <w:ind w:firstLine="660"/>
        <w:rPr>
          <w:rFonts w:ascii="仿宋" w:hAnsi="仿宋" w:eastAsia="仿宋"/>
          <w:sz w:val="32"/>
          <w:szCs w:val="32"/>
        </w:rPr>
      </w:pPr>
      <w:r>
        <w:rPr>
          <w:rFonts w:hint="eastAsia" w:ascii="仿宋" w:hAnsi="仿宋" w:eastAsia="仿宋"/>
          <w:sz w:val="32"/>
          <w:szCs w:val="32"/>
        </w:rPr>
        <w:t xml:space="preserve">      3.承诺书</w:t>
      </w:r>
    </w:p>
    <w:p>
      <w:pPr>
        <w:adjustRightInd w:val="0"/>
        <w:snapToGrid w:val="0"/>
        <w:spacing w:line="520" w:lineRule="exac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4.</w:t>
      </w:r>
      <w:r>
        <w:rPr>
          <w:rFonts w:hint="eastAsia" w:ascii="仿宋" w:hAnsi="仿宋" w:eastAsia="仿宋"/>
          <w:sz w:val="32"/>
          <w:szCs w:val="32"/>
        </w:rPr>
        <w:t xml:space="preserve">技术要求               </w:t>
      </w:r>
    </w:p>
    <w:p>
      <w:pPr>
        <w:adjustRightInd w:val="0"/>
        <w:snapToGrid w:val="0"/>
        <w:spacing w:line="520" w:lineRule="exact"/>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5.招标范围</w:t>
      </w:r>
    </w:p>
    <w:p>
      <w:pPr>
        <w:adjustRightInd w:val="0"/>
        <w:snapToGrid w:val="0"/>
        <w:spacing w:line="520" w:lineRule="exact"/>
        <w:rPr>
          <w:rFonts w:hint="eastAsia" w:ascii="仿宋" w:hAnsi="仿宋" w:eastAsia="仿宋"/>
          <w:sz w:val="32"/>
          <w:szCs w:val="32"/>
        </w:rPr>
      </w:pPr>
      <w:r>
        <w:rPr>
          <w:rFonts w:hint="eastAsia" w:ascii="仿宋" w:hAnsi="仿宋" w:eastAsia="仿宋"/>
          <w:sz w:val="32"/>
          <w:szCs w:val="32"/>
        </w:rPr>
        <w:t xml:space="preserve">                        </w:t>
      </w:r>
    </w:p>
    <w:p>
      <w:pPr>
        <w:adjustRightInd w:val="0"/>
        <w:snapToGrid w:val="0"/>
        <w:spacing w:line="520" w:lineRule="exact"/>
        <w:ind w:firstLine="3520" w:firstLineChars="1100"/>
        <w:rPr>
          <w:rFonts w:ascii="仿宋" w:hAnsi="仿宋" w:eastAsia="仿宋"/>
          <w:sz w:val="32"/>
          <w:szCs w:val="32"/>
        </w:rPr>
      </w:pPr>
      <w:r>
        <w:rPr>
          <w:rFonts w:hint="eastAsia" w:ascii="仿宋" w:hAnsi="仿宋" w:eastAsia="仿宋"/>
          <w:sz w:val="32"/>
          <w:szCs w:val="32"/>
        </w:rPr>
        <w:t xml:space="preserve"> 萍乡萍钢安源钢铁有限公司</w:t>
      </w:r>
    </w:p>
    <w:p>
      <w:pPr>
        <w:adjustRightInd w:val="0"/>
        <w:snapToGrid w:val="0"/>
        <w:spacing w:line="520" w:lineRule="exact"/>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2023</w:t>
      </w:r>
      <w:r>
        <w:rPr>
          <w:rFonts w:hint="eastAsia" w:ascii="仿宋" w:hAnsi="仿宋" w:eastAsia="仿宋"/>
          <w:sz w:val="32"/>
          <w:szCs w:val="32"/>
        </w:rPr>
        <w:t>年</w:t>
      </w:r>
      <w:r>
        <w:rPr>
          <w:rFonts w:hint="eastAsia" w:ascii="仿宋" w:hAnsi="仿宋" w:eastAsia="仿宋"/>
          <w:sz w:val="32"/>
          <w:szCs w:val="32"/>
          <w:lang w:val="en-US" w:eastAsia="zh-CN"/>
        </w:rPr>
        <w:t>3</w:t>
      </w:r>
      <w:r>
        <w:rPr>
          <w:rFonts w:hint="eastAsia" w:ascii="仿宋" w:hAnsi="仿宋" w:eastAsia="仿宋"/>
          <w:sz w:val="32"/>
          <w:szCs w:val="32"/>
        </w:rPr>
        <w:t>月</w:t>
      </w:r>
      <w:r>
        <w:rPr>
          <w:rFonts w:hint="eastAsia" w:ascii="仿宋" w:hAnsi="仿宋" w:eastAsia="仿宋"/>
          <w:sz w:val="32"/>
          <w:szCs w:val="32"/>
          <w:lang w:val="en-US" w:eastAsia="zh-CN"/>
        </w:rPr>
        <w:t>22</w:t>
      </w:r>
      <w:r>
        <w:rPr>
          <w:rFonts w:hint="eastAsia" w:ascii="仿宋" w:hAnsi="仿宋" w:eastAsia="仿宋"/>
          <w:sz w:val="32"/>
          <w:szCs w:val="32"/>
        </w:rPr>
        <w:t>日</w:t>
      </w: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宋体" w:hAnsi="宋体" w:eastAsia="宋体" w:cs="宋体"/>
          <w:b/>
          <w:bCs/>
          <w:sz w:val="32"/>
          <w:szCs w:val="32"/>
          <w:lang w:eastAsia="zh-CN"/>
        </w:rPr>
      </w:pPr>
    </w:p>
    <w:p>
      <w:pPr>
        <w:adjustRightInd w:val="0"/>
        <w:snapToGrid w:val="0"/>
        <w:spacing w:line="520" w:lineRule="exact"/>
        <w:rPr>
          <w:rFonts w:hint="eastAsia" w:ascii="宋体" w:hAnsi="宋体" w:eastAsia="宋体" w:cs="宋体"/>
          <w:b/>
          <w:bCs/>
          <w:sz w:val="32"/>
          <w:szCs w:val="32"/>
          <w:lang w:eastAsia="zh-CN"/>
        </w:rPr>
      </w:pPr>
    </w:p>
    <w:p>
      <w:pPr>
        <w:adjustRightInd w:val="0"/>
        <w:snapToGrid w:val="0"/>
        <w:spacing w:line="520" w:lineRule="exact"/>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附件</w:t>
      </w:r>
      <w:r>
        <w:rPr>
          <w:rFonts w:hint="eastAsia" w:ascii="宋体" w:hAnsi="宋体" w:eastAsia="宋体" w:cs="宋体"/>
          <w:b/>
          <w:bCs/>
          <w:sz w:val="32"/>
          <w:szCs w:val="32"/>
          <w:lang w:val="en-US" w:eastAsia="zh-CN"/>
        </w:rPr>
        <w:t>1</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小标宋" w:hAnsi="仿宋" w:eastAsia="小标宋"/>
          <w:b/>
          <w:kern w:val="44"/>
          <w:sz w:val="44"/>
          <w:szCs w:val="44"/>
        </w:rPr>
      </w:pPr>
      <w:r>
        <w:rPr>
          <w:rFonts w:hint="eastAsia" w:ascii="小标宋" w:hAnsi="仿宋" w:eastAsia="小标宋"/>
          <w:b/>
          <w:kern w:val="44"/>
          <w:sz w:val="44"/>
          <w:szCs w:val="44"/>
        </w:rPr>
        <w:t>法定代表人资格证明书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576" w:firstLineChars="200"/>
        <w:rPr>
          <w:rFonts w:ascii="仿宋" w:hAnsi="仿宋" w:eastAsia="仿宋"/>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jc w:val="left"/>
        <w:rPr>
          <w:rFonts w:ascii="仿宋" w:hAnsi="仿宋" w:eastAsia="仿宋"/>
          <w:b/>
          <w:sz w:val="32"/>
          <w:szCs w:val="32"/>
        </w:rPr>
      </w:pPr>
      <w:r>
        <w:rPr>
          <w:rFonts w:hint="eastAsia" w:ascii="仿宋" w:hAnsi="仿宋" w:eastAsia="仿宋"/>
          <w:b/>
          <w:sz w:val="32"/>
          <w:szCs w:val="32"/>
        </w:rPr>
        <w:t>萍乡萍钢安源钢铁有限公司：</w:t>
      </w:r>
    </w:p>
    <w:p>
      <w:pPr>
        <w:widowControl/>
        <w:spacing w:line="52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姓名：</w:t>
      </w:r>
      <w:r>
        <w:rPr>
          <w:rFonts w:hint="eastAsia" w:ascii="仿宋" w:hAnsi="仿宋" w:eastAsia="仿宋"/>
          <w:kern w:val="0"/>
          <w:sz w:val="32"/>
          <w:szCs w:val="32"/>
          <w:u w:val="single"/>
          <w:lang w:val="en-US" w:eastAsia="zh-CN"/>
        </w:rPr>
        <w:t xml:space="preserve">     </w:t>
      </w:r>
      <w:r>
        <w:rPr>
          <w:rFonts w:hint="eastAsia" w:ascii="仿宋" w:hAnsi="仿宋" w:eastAsia="仿宋"/>
          <w:kern w:val="0"/>
          <w:sz w:val="32"/>
          <w:szCs w:val="32"/>
        </w:rPr>
        <w:t>，</w:t>
      </w:r>
      <w:r>
        <w:rPr>
          <w:rFonts w:hint="eastAsia" w:ascii="仿宋" w:hAnsi="仿宋" w:eastAsia="仿宋"/>
          <w:sz w:val="32"/>
          <w:szCs w:val="32"/>
        </w:rPr>
        <w:t>身份证号：</w:t>
      </w:r>
      <w:r>
        <w:rPr>
          <w:rFonts w:hint="eastAsia" w:ascii="仿宋" w:hAnsi="仿宋" w:eastAsia="仿宋"/>
          <w:kern w:val="0"/>
          <w:sz w:val="32"/>
          <w:szCs w:val="32"/>
          <w:u w:val="single"/>
          <w:lang w:val="en-US" w:eastAsia="zh-CN"/>
        </w:rPr>
        <w:t xml:space="preserve">       </w:t>
      </w:r>
      <w:r>
        <w:rPr>
          <w:rFonts w:hint="eastAsia" w:ascii="仿宋" w:hAnsi="仿宋" w:eastAsia="仿宋"/>
          <w:kern w:val="0"/>
          <w:sz w:val="32"/>
          <w:szCs w:val="32"/>
        </w:rPr>
        <w:t>，在我公司</w:t>
      </w:r>
      <w:r>
        <w:rPr>
          <w:rFonts w:hint="eastAsia" w:ascii="仿宋" w:hAnsi="仿宋" w:eastAsia="仿宋"/>
          <w:sz w:val="32"/>
          <w:szCs w:val="32"/>
        </w:rPr>
        <w:t>职务：</w:t>
      </w:r>
      <w:r>
        <w:rPr>
          <w:rFonts w:hint="eastAsia" w:ascii="仿宋" w:hAnsi="仿宋" w:eastAsia="仿宋"/>
          <w:kern w:val="0"/>
          <w:sz w:val="32"/>
          <w:szCs w:val="32"/>
          <w:u w:val="single"/>
          <w:lang w:val="en-US" w:eastAsia="zh-CN"/>
        </w:rPr>
        <w:t xml:space="preserve">          </w:t>
      </w:r>
      <w:r>
        <w:rPr>
          <w:rFonts w:hint="eastAsia" w:ascii="仿宋" w:hAnsi="仿宋" w:eastAsia="仿宋"/>
          <w:kern w:val="0"/>
          <w:sz w:val="32"/>
          <w:szCs w:val="32"/>
        </w:rPr>
        <w:t>，</w:t>
      </w:r>
      <w:r>
        <w:rPr>
          <w:rFonts w:hint="eastAsia" w:ascii="仿宋" w:hAnsi="仿宋" w:eastAsia="仿宋"/>
          <w:sz w:val="32"/>
          <w:szCs w:val="32"/>
        </w:rPr>
        <w:t>系</w:t>
      </w:r>
      <w:r>
        <w:rPr>
          <w:rFonts w:hint="eastAsia" w:ascii="仿宋" w:hAnsi="仿宋" w:eastAsia="仿宋"/>
          <w:kern w:val="0"/>
          <w:sz w:val="32"/>
          <w:szCs w:val="32"/>
          <w:u w:val="single"/>
          <w:lang w:val="en-US" w:eastAsia="zh-CN"/>
        </w:rPr>
        <w:t xml:space="preserve">                      </w:t>
      </w:r>
      <w:r>
        <w:rPr>
          <w:rFonts w:hint="eastAsia" w:ascii="仿宋" w:hAnsi="仿宋" w:eastAsia="仿宋"/>
          <w:sz w:val="32"/>
          <w:szCs w:val="32"/>
        </w:rPr>
        <w:t>的法定代表人，代表我公司参加贵公司</w:t>
      </w:r>
      <w:r>
        <w:rPr>
          <w:rFonts w:hint="eastAsia" w:ascii="仿宋" w:hAnsi="仿宋" w:eastAsia="仿宋"/>
          <w:kern w:val="0"/>
          <w:sz w:val="32"/>
          <w:szCs w:val="32"/>
        </w:rPr>
        <w:t>组织</w:t>
      </w:r>
      <w:r>
        <w:rPr>
          <w:rFonts w:hint="eastAsia" w:ascii="仿宋" w:hAnsi="仿宋" w:eastAsia="仿宋"/>
          <w:kern w:val="0"/>
          <w:sz w:val="32"/>
          <w:szCs w:val="32"/>
          <w:u w:val="none"/>
        </w:rPr>
        <w:t>的</w:t>
      </w:r>
      <w:r>
        <w:rPr>
          <w:rFonts w:hint="eastAsia" w:ascii="仿宋" w:hAnsi="仿宋" w:eastAsia="仿宋"/>
          <w:sz w:val="32"/>
          <w:szCs w:val="32"/>
          <w:lang w:val="en-US" w:eastAsia="zh-CN"/>
        </w:rPr>
        <w:t>冷却塔填料、斜管填料等采购</w:t>
      </w:r>
    </w:p>
    <w:p>
      <w:pPr>
        <w:widowControl/>
        <w:spacing w:line="520" w:lineRule="exact"/>
        <w:rPr>
          <w:rFonts w:ascii="仿宋" w:hAnsi="仿宋" w:eastAsia="仿宋"/>
          <w:sz w:val="32"/>
          <w:szCs w:val="32"/>
          <w:u w:val="single"/>
        </w:rPr>
      </w:pPr>
      <w:r>
        <w:rPr>
          <w:rFonts w:hint="eastAsia" w:ascii="仿宋" w:hAnsi="仿宋" w:eastAsia="仿宋" w:cs="仿宋_GB2312"/>
          <w:sz w:val="32"/>
          <w:szCs w:val="32"/>
          <w:shd w:val="clear" w:color="auto" w:fill="FFFFFF"/>
        </w:rPr>
        <w:t>招标</w:t>
      </w:r>
      <w:r>
        <w:rPr>
          <w:rFonts w:hint="eastAsia" w:ascii="仿宋" w:hAnsi="仿宋" w:eastAsia="仿宋" w:cs="仿宋_GB2312"/>
          <w:sz w:val="32"/>
          <w:szCs w:val="32"/>
          <w:shd w:val="clear" w:color="auto" w:fill="FFFFFF"/>
          <w:lang w:eastAsia="zh-CN"/>
        </w:rPr>
        <w:t>（</w:t>
      </w:r>
      <w:r>
        <w:rPr>
          <w:rFonts w:hint="eastAsia" w:ascii="仿宋" w:hAnsi="仿宋" w:eastAsia="仿宋"/>
          <w:sz w:val="32"/>
          <w:szCs w:val="32"/>
          <w:u w:val="none"/>
          <w:lang w:val="en-US" w:eastAsia="zh-CN"/>
        </w:rPr>
        <w:t>业务编号：</w:t>
      </w:r>
      <w:r>
        <w:rPr>
          <w:rFonts w:hint="eastAsia" w:ascii="仿宋" w:hAnsi="仿宋" w:eastAsia="仿宋"/>
          <w:sz w:val="32"/>
          <w:szCs w:val="32"/>
          <w:lang w:val="en-US" w:eastAsia="zh-CN"/>
        </w:rPr>
        <w:t>ZB/SC2023-CS091</w:t>
      </w:r>
      <w:r>
        <w:rPr>
          <w:rFonts w:hint="eastAsia" w:ascii="仿宋" w:hAnsi="仿宋" w:eastAsia="仿宋" w:cs="仿宋_GB2312"/>
          <w:sz w:val="32"/>
          <w:szCs w:val="32"/>
          <w:shd w:val="clear" w:color="auto" w:fill="FFFFFF"/>
          <w:lang w:eastAsia="zh-CN"/>
        </w:rPr>
        <w:t>）</w:t>
      </w:r>
      <w:r>
        <w:rPr>
          <w:rFonts w:hint="eastAsia" w:ascii="仿宋" w:hAnsi="仿宋" w:eastAsia="仿宋"/>
          <w:kern w:val="0"/>
          <w:sz w:val="32"/>
          <w:szCs w:val="32"/>
        </w:rPr>
        <w:t>项目</w:t>
      </w:r>
      <w:r>
        <w:rPr>
          <w:rFonts w:hint="eastAsia" w:ascii="仿宋" w:hAnsi="仿宋" w:eastAsia="仿宋"/>
          <w:sz w:val="32"/>
          <w:szCs w:val="32"/>
        </w:rPr>
        <w:t>招标活动，签署该招标项目的投标文件、进行合同谈判、签署合同和处理与之有关的一切事务。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特此证明</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jc w:val="lef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 xml:space="preserve">                 投标人：</w:t>
      </w:r>
      <w:r>
        <w:rPr>
          <w:rFonts w:ascii="仿宋" w:hAnsi="仿宋" w:eastAsia="仿宋"/>
          <w:sz w:val="32"/>
          <w:szCs w:val="32"/>
        </w:rPr>
        <w:t>(</w:t>
      </w:r>
      <w:r>
        <w:rPr>
          <w:rFonts w:hint="eastAsia" w:ascii="仿宋" w:hAnsi="仿宋" w:eastAsia="仿宋"/>
          <w:sz w:val="32"/>
          <w:szCs w:val="32"/>
        </w:rPr>
        <w:t>盖章</w:t>
      </w:r>
      <w:r>
        <w:rPr>
          <w:rFonts w:ascii="仿宋" w:hAnsi="仿宋" w:eastAsia="仿宋"/>
          <w:sz w:val="32"/>
          <w:szCs w:val="32"/>
        </w:rPr>
        <w:t>)</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jc w:val="lef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 xml:space="preserve">  日期：</w:t>
      </w:r>
      <w:r>
        <w:rPr>
          <w:rFonts w:hint="eastAsia" w:ascii="仿宋" w:hAnsi="仿宋" w:eastAsia="仿宋"/>
          <w:kern w:val="0"/>
          <w:sz w:val="32"/>
          <w:szCs w:val="32"/>
        </w:rPr>
        <w:t>____</w:t>
      </w:r>
      <w:r>
        <w:rPr>
          <w:rFonts w:hint="eastAsia" w:ascii="仿宋" w:hAnsi="仿宋" w:eastAsia="仿宋"/>
          <w:sz w:val="32"/>
          <w:szCs w:val="32"/>
        </w:rPr>
        <w:t>年</w:t>
      </w:r>
      <w:r>
        <w:rPr>
          <w:rFonts w:hint="eastAsia" w:ascii="仿宋" w:hAnsi="仿宋" w:eastAsia="仿宋"/>
          <w:kern w:val="0"/>
          <w:sz w:val="32"/>
          <w:szCs w:val="32"/>
        </w:rPr>
        <w:t>__</w:t>
      </w:r>
      <w:r>
        <w:rPr>
          <w:rFonts w:hint="eastAsia" w:ascii="仿宋" w:hAnsi="仿宋" w:eastAsia="仿宋"/>
          <w:sz w:val="32"/>
          <w:szCs w:val="32"/>
        </w:rPr>
        <w:t>月</w:t>
      </w:r>
      <w:r>
        <w:rPr>
          <w:rFonts w:hint="eastAsia" w:ascii="仿宋" w:hAnsi="仿宋" w:eastAsia="仿宋"/>
          <w:kern w:val="0"/>
          <w:sz w:val="32"/>
          <w:szCs w:val="32"/>
        </w:rPr>
        <w:t>__</w:t>
      </w:r>
      <w:r>
        <w:rPr>
          <w:rFonts w:hint="eastAsia" w:ascii="仿宋" w:hAnsi="仿宋" w:eastAsia="仿宋"/>
          <w:sz w:val="32"/>
          <w:szCs w:val="32"/>
        </w:rPr>
        <w:t>日</w:t>
      </w:r>
    </w:p>
    <w:p>
      <w:pPr>
        <w:spacing w:line="500" w:lineRule="exact"/>
        <w:rPr>
          <w:rFonts w:hint="eastAsia" w:ascii="仿宋" w:hAnsi="仿宋" w:eastAsia="仿宋" w:cs="仿宋"/>
          <w:kern w:val="0"/>
          <w:sz w:val="32"/>
          <w:szCs w:val="32"/>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bookmarkStart w:id="0" w:name="_GoBack"/>
      <w:bookmarkEnd w:id="0"/>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eastAsia" w:ascii="宋体" w:hAnsi="宋体" w:eastAsia="宋体" w:cs="宋体"/>
          <w:b/>
          <w:bCs/>
          <w:sz w:val="32"/>
          <w:szCs w:val="32"/>
          <w:lang w:eastAsia="zh-CN"/>
        </w:rPr>
      </w:pPr>
    </w:p>
    <w:p>
      <w:pPr>
        <w:adjustRightInd w:val="0"/>
        <w:snapToGrid w:val="0"/>
        <w:spacing w:line="520" w:lineRule="exact"/>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附件</w:t>
      </w:r>
      <w:r>
        <w:rPr>
          <w:rFonts w:hint="eastAsia" w:ascii="宋体" w:hAnsi="宋体" w:cs="宋体"/>
          <w:b/>
          <w:bCs/>
          <w:sz w:val="32"/>
          <w:szCs w:val="32"/>
          <w:lang w:val="en-US" w:eastAsia="zh-CN"/>
        </w:rPr>
        <w:t>2</w:t>
      </w:r>
    </w:p>
    <w:p>
      <w:pPr>
        <w:snapToGrid w:val="0"/>
        <w:spacing w:line="620" w:lineRule="exact"/>
        <w:jc w:val="center"/>
        <w:rPr>
          <w:rFonts w:ascii="小标宋" w:hAnsi="仿宋" w:eastAsia="小标宋" w:cs="黑体"/>
          <w:b/>
          <w:bCs/>
          <w:sz w:val="44"/>
          <w:szCs w:val="44"/>
        </w:rPr>
      </w:pPr>
      <w:r>
        <w:rPr>
          <w:rFonts w:hint="eastAsia"/>
          <w:lang w:val="en-US" w:eastAsia="zh-CN"/>
        </w:rPr>
        <w:t>.</w:t>
      </w:r>
      <w:r>
        <w:fldChar w:fldCharType="begin"/>
      </w:r>
      <w:r>
        <w:instrText xml:space="preserve">HYPERLINK "http://www.so.com/s?q=%E6%B3%95%E4%BA%BA%E4%BB%A3%E8%A1%A8&amp;ie=utf-8&amp;src=wenda_link" \t "_blank"</w:instrText>
      </w:r>
      <w:r>
        <w:fldChar w:fldCharType="separate"/>
      </w:r>
      <w:r>
        <w:rPr>
          <w:rFonts w:hint="eastAsia" w:ascii="小标宋" w:hAnsi="仿宋" w:eastAsia="小标宋" w:cs="黑体"/>
          <w:b/>
          <w:bCs/>
          <w:sz w:val="44"/>
          <w:szCs w:val="44"/>
        </w:rPr>
        <w:t>法人代表</w:t>
      </w:r>
      <w:r>
        <w:fldChar w:fldCharType="end"/>
      </w:r>
      <w:r>
        <w:rPr>
          <w:rFonts w:hint="eastAsia" w:ascii="小标宋" w:hAnsi="仿宋" w:eastAsia="小标宋" w:cs="黑体"/>
          <w:b/>
          <w:bCs/>
          <w:sz w:val="44"/>
          <w:szCs w:val="44"/>
        </w:rPr>
        <w:t>授权书</w:t>
      </w:r>
    </w:p>
    <w:p>
      <w:pPr>
        <w:snapToGrid w:val="0"/>
        <w:spacing w:line="360" w:lineRule="exact"/>
        <w:rPr>
          <w:rFonts w:ascii="仿宋" w:hAnsi="仿宋" w:eastAsia="仿宋" w:cs="仿宋_GB2312"/>
          <w:b/>
          <w:bCs/>
          <w:sz w:val="28"/>
          <w:szCs w:val="28"/>
          <w:shd w:val="clear" w:color="auto" w:fill="FFFFFF"/>
        </w:rPr>
      </w:pPr>
    </w:p>
    <w:p>
      <w:pPr>
        <w:snapToGrid w:val="0"/>
        <w:spacing w:line="520" w:lineRule="exact"/>
        <w:rPr>
          <w:rFonts w:ascii="仿宋" w:hAnsi="仿宋" w:eastAsia="仿宋"/>
          <w:sz w:val="32"/>
          <w:szCs w:val="32"/>
          <w:shd w:val="clear" w:color="auto" w:fill="FFFFFF"/>
        </w:rPr>
      </w:pPr>
      <w:r>
        <w:rPr>
          <w:rFonts w:hint="eastAsia" w:ascii="仿宋" w:hAnsi="仿宋" w:eastAsia="仿宋" w:cs="仿宋_GB2312"/>
          <w:b/>
          <w:bCs/>
          <w:sz w:val="32"/>
          <w:szCs w:val="32"/>
          <w:shd w:val="clear" w:color="auto" w:fill="FFFFFF"/>
        </w:rPr>
        <w:t>萍乡萍钢安源钢铁有限公司</w:t>
      </w:r>
      <w:r>
        <w:rPr>
          <w:rFonts w:hint="eastAsia" w:ascii="仿宋" w:hAnsi="仿宋" w:eastAsia="仿宋" w:cs="仿宋_GB2312"/>
          <w:sz w:val="32"/>
          <w:szCs w:val="32"/>
          <w:shd w:val="clear" w:color="auto" w:fill="FFFFFF"/>
        </w:rPr>
        <w:t>：</w:t>
      </w:r>
    </w:p>
    <w:p>
      <w:pPr>
        <w:snapToGrid w:val="0"/>
        <w:spacing w:line="520" w:lineRule="exact"/>
        <w:ind w:firstLine="640" w:firstLineChars="200"/>
        <w:rPr>
          <w:rFonts w:ascii="仿宋" w:hAnsi="仿宋" w:eastAsia="仿宋"/>
          <w:sz w:val="32"/>
          <w:szCs w:val="32"/>
          <w:shd w:val="clear" w:color="auto" w:fill="FFFFFF"/>
        </w:rPr>
      </w:pPr>
      <w:r>
        <w:rPr>
          <w:rFonts w:hint="eastAsia" w:ascii="仿宋" w:hAnsi="仿宋" w:eastAsia="仿宋" w:cs="微软雅黑"/>
          <w:sz w:val="32"/>
          <w:szCs w:val="32"/>
          <w:u w:val="single"/>
          <w:shd w:val="clear" w:color="auto" w:fill="FFFFFF"/>
        </w:rPr>
        <w:t xml:space="preserve">                   </w:t>
      </w:r>
      <w:r>
        <w:rPr>
          <w:rFonts w:hint="eastAsia" w:ascii="仿宋" w:hAnsi="仿宋" w:eastAsia="仿宋" w:cs="仿宋_GB2312"/>
          <w:sz w:val="32"/>
          <w:szCs w:val="32"/>
          <w:shd w:val="clear" w:color="auto" w:fill="FFFFFF"/>
        </w:rPr>
        <w:t>是中华人民共和国合法企业，法定地址：</w:t>
      </w:r>
      <w:r>
        <w:rPr>
          <w:rFonts w:hint="eastAsia" w:ascii="仿宋" w:hAnsi="仿宋" w:eastAsia="仿宋" w:cs="微软雅黑"/>
          <w:sz w:val="32"/>
          <w:szCs w:val="32"/>
          <w:u w:val="single"/>
          <w:shd w:val="clear" w:color="auto" w:fill="FFFFFF"/>
        </w:rPr>
        <w:t xml:space="preserve">                   </w:t>
      </w:r>
      <w:r>
        <w:rPr>
          <w:rFonts w:hint="eastAsia" w:ascii="仿宋" w:hAnsi="仿宋" w:eastAsia="仿宋" w:cs="仿宋_GB2312"/>
          <w:sz w:val="32"/>
          <w:szCs w:val="32"/>
          <w:shd w:val="clear" w:color="auto" w:fill="FFFFFF"/>
        </w:rPr>
        <w:t>。</w:t>
      </w:r>
    </w:p>
    <w:p>
      <w:pPr>
        <w:widowControl/>
        <w:spacing w:line="520" w:lineRule="exact"/>
        <w:ind w:firstLine="640" w:firstLineChars="200"/>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法定代表人</w:t>
      </w:r>
      <w:r>
        <w:rPr>
          <w:rFonts w:hint="eastAsia" w:ascii="仿宋" w:hAnsi="仿宋" w:eastAsia="仿宋" w:cs="微软雅黑"/>
          <w:sz w:val="32"/>
          <w:szCs w:val="32"/>
          <w:u w:val="single"/>
          <w:shd w:val="clear" w:color="auto" w:fill="FFFFFF"/>
        </w:rPr>
        <w:t xml:space="preserve">         </w:t>
      </w:r>
      <w:r>
        <w:rPr>
          <w:rFonts w:hint="eastAsia" w:ascii="仿宋" w:hAnsi="仿宋" w:eastAsia="仿宋" w:cs="仿宋_GB2312"/>
          <w:sz w:val="32"/>
          <w:szCs w:val="32"/>
          <w:shd w:val="clear" w:color="auto" w:fill="FFFFFF"/>
        </w:rPr>
        <w:t>特授权</w:t>
      </w:r>
      <w:r>
        <w:rPr>
          <w:rFonts w:hint="eastAsia" w:ascii="仿宋" w:hAnsi="仿宋" w:eastAsia="仿宋" w:cs="微软雅黑"/>
          <w:sz w:val="32"/>
          <w:szCs w:val="32"/>
          <w:u w:val="single"/>
          <w:shd w:val="clear" w:color="auto" w:fill="FFFFFF"/>
        </w:rPr>
        <w:t xml:space="preserve">        </w:t>
      </w:r>
      <w:r>
        <w:rPr>
          <w:rFonts w:hint="eastAsia" w:ascii="仿宋" w:hAnsi="仿宋" w:eastAsia="仿宋" w:cs="仿宋_GB2312"/>
          <w:sz w:val="32"/>
          <w:szCs w:val="32"/>
          <w:shd w:val="clear" w:color="auto" w:fill="FFFFFF"/>
        </w:rPr>
        <w:t>代表我公司全权办理针对贵公司</w:t>
      </w:r>
      <w:r>
        <w:rPr>
          <w:rFonts w:hint="eastAsia" w:ascii="仿宋" w:hAnsi="仿宋" w:eastAsia="仿宋"/>
          <w:sz w:val="32"/>
          <w:szCs w:val="32"/>
          <w:lang w:val="en-US" w:eastAsia="zh-CN"/>
        </w:rPr>
        <w:t>冷却塔填料、斜管填料等采购</w:t>
      </w:r>
      <w:r>
        <w:rPr>
          <w:rFonts w:hint="eastAsia" w:ascii="仿宋" w:hAnsi="仿宋" w:eastAsia="仿宋" w:cs="仿宋_GB2312"/>
          <w:sz w:val="32"/>
          <w:szCs w:val="32"/>
          <w:shd w:val="clear" w:color="auto" w:fill="FFFFFF"/>
          <w:lang w:eastAsia="zh-CN"/>
        </w:rPr>
        <w:t>（</w:t>
      </w:r>
      <w:r>
        <w:rPr>
          <w:rFonts w:hint="eastAsia" w:ascii="仿宋" w:hAnsi="仿宋" w:eastAsia="仿宋"/>
          <w:sz w:val="32"/>
          <w:szCs w:val="32"/>
          <w:u w:val="none"/>
          <w:lang w:val="en-US" w:eastAsia="zh-CN"/>
        </w:rPr>
        <w:t>业务编号：</w:t>
      </w:r>
      <w:r>
        <w:rPr>
          <w:rFonts w:hint="eastAsia" w:ascii="仿宋" w:hAnsi="仿宋" w:eastAsia="仿宋"/>
          <w:sz w:val="32"/>
          <w:szCs w:val="32"/>
          <w:lang w:val="en-US" w:eastAsia="zh-CN"/>
        </w:rPr>
        <w:t>ZB/SC2023-CS091</w:t>
      </w:r>
      <w:r>
        <w:rPr>
          <w:rFonts w:hint="eastAsia" w:ascii="仿宋" w:hAnsi="仿宋" w:eastAsia="仿宋" w:cs="仿宋_GB2312"/>
          <w:sz w:val="32"/>
          <w:szCs w:val="32"/>
          <w:shd w:val="clear" w:color="auto" w:fill="FFFFFF"/>
          <w:lang w:eastAsia="zh-CN"/>
        </w:rPr>
        <w:t>）</w:t>
      </w:r>
      <w:r>
        <w:rPr>
          <w:rFonts w:hint="eastAsia" w:ascii="仿宋" w:hAnsi="仿宋" w:eastAsia="仿宋" w:cs="仿宋_GB2312"/>
          <w:sz w:val="32"/>
          <w:szCs w:val="32"/>
          <w:shd w:val="clear" w:color="auto" w:fill="FFFFFF"/>
        </w:rPr>
        <w:t>活动的投标、谈判、签约等具体工作，并签署全部的有关文件、协议及合同。</w:t>
      </w:r>
    </w:p>
    <w:p>
      <w:pPr>
        <w:snapToGrid w:val="0"/>
        <w:spacing w:line="520" w:lineRule="exact"/>
        <w:ind w:firstLine="640" w:firstLineChars="200"/>
        <w:rPr>
          <w:rFonts w:ascii="仿宋" w:hAnsi="仿宋" w:eastAsia="仿宋" w:cs="微软雅黑"/>
          <w:sz w:val="32"/>
          <w:szCs w:val="32"/>
          <w:shd w:val="clear" w:color="auto" w:fill="FFFFFF"/>
        </w:rPr>
      </w:pPr>
      <w:r>
        <w:rPr>
          <w:rFonts w:hint="eastAsia" w:ascii="仿宋" w:hAnsi="仿宋" w:eastAsia="仿宋" w:cs="仿宋_GB2312"/>
          <w:sz w:val="32"/>
          <w:szCs w:val="32"/>
          <w:shd w:val="clear" w:color="auto" w:fill="FFFFFF"/>
        </w:rPr>
        <w:t>我公司对被授权人签署的上述文件负全部责任，本授权书有效期：</w:t>
      </w:r>
      <w:r>
        <w:rPr>
          <w:rFonts w:hint="eastAsia" w:ascii="仿宋" w:hAnsi="仿宋" w:eastAsia="仿宋" w:cs="微软雅黑"/>
          <w:sz w:val="32"/>
          <w:szCs w:val="32"/>
          <w:u w:val="single"/>
          <w:shd w:val="clear" w:color="auto" w:fill="FFFFFF"/>
        </w:rPr>
        <w:t xml:space="preserve">    </w:t>
      </w:r>
      <w:r>
        <w:rPr>
          <w:rFonts w:hint="eastAsia" w:ascii="仿宋" w:hAnsi="仿宋" w:eastAsia="仿宋" w:cs="仿宋_GB2312"/>
          <w:sz w:val="32"/>
          <w:szCs w:val="32"/>
          <w:shd w:val="clear" w:color="auto" w:fill="FFFFFF"/>
        </w:rPr>
        <w:t>年</w:t>
      </w:r>
      <w:r>
        <w:rPr>
          <w:rFonts w:hint="eastAsia" w:ascii="仿宋" w:hAnsi="仿宋" w:eastAsia="仿宋" w:cs="微软雅黑"/>
          <w:sz w:val="32"/>
          <w:szCs w:val="32"/>
          <w:u w:val="single"/>
          <w:shd w:val="clear" w:color="auto" w:fill="FFFFFF"/>
        </w:rPr>
        <w:t xml:space="preserve">   </w:t>
      </w:r>
      <w:r>
        <w:rPr>
          <w:rFonts w:hint="eastAsia" w:ascii="仿宋" w:hAnsi="仿宋" w:eastAsia="仿宋" w:cs="仿宋_GB2312"/>
          <w:sz w:val="32"/>
          <w:szCs w:val="32"/>
          <w:shd w:val="clear" w:color="auto" w:fill="FFFFFF"/>
        </w:rPr>
        <w:t>月</w:t>
      </w:r>
      <w:r>
        <w:rPr>
          <w:rFonts w:hint="eastAsia" w:ascii="仿宋" w:hAnsi="仿宋" w:eastAsia="仿宋" w:cs="微软雅黑"/>
          <w:sz w:val="32"/>
          <w:szCs w:val="32"/>
          <w:u w:val="single"/>
          <w:shd w:val="clear" w:color="auto" w:fill="FFFFFF"/>
        </w:rPr>
        <w:t xml:space="preserve">   </w:t>
      </w:r>
      <w:r>
        <w:rPr>
          <w:rFonts w:hint="eastAsia" w:ascii="仿宋" w:hAnsi="仿宋" w:eastAsia="仿宋" w:cs="仿宋_GB2312"/>
          <w:sz w:val="32"/>
          <w:szCs w:val="32"/>
          <w:shd w:val="clear" w:color="auto" w:fill="FFFFFF"/>
        </w:rPr>
        <w:t>日至</w:t>
      </w:r>
      <w:r>
        <w:rPr>
          <w:rFonts w:hint="eastAsia" w:ascii="仿宋" w:hAnsi="仿宋" w:eastAsia="仿宋" w:cs="微软雅黑"/>
          <w:sz w:val="32"/>
          <w:szCs w:val="32"/>
          <w:u w:val="single"/>
          <w:shd w:val="clear" w:color="auto" w:fill="FFFFFF"/>
        </w:rPr>
        <w:t xml:space="preserve">    </w:t>
      </w:r>
      <w:r>
        <w:rPr>
          <w:rFonts w:hint="eastAsia" w:ascii="仿宋" w:hAnsi="仿宋" w:eastAsia="仿宋" w:cs="仿宋_GB2312"/>
          <w:sz w:val="32"/>
          <w:szCs w:val="32"/>
          <w:shd w:val="clear" w:color="auto" w:fill="FFFFFF"/>
        </w:rPr>
        <w:t>年</w:t>
      </w:r>
      <w:r>
        <w:rPr>
          <w:rFonts w:hint="eastAsia" w:ascii="仿宋" w:hAnsi="仿宋" w:eastAsia="仿宋" w:cs="微软雅黑"/>
          <w:sz w:val="32"/>
          <w:szCs w:val="32"/>
          <w:u w:val="single"/>
          <w:shd w:val="clear" w:color="auto" w:fill="FFFFFF"/>
        </w:rPr>
        <w:t xml:space="preserve">   </w:t>
      </w:r>
      <w:r>
        <w:rPr>
          <w:rFonts w:hint="eastAsia" w:ascii="仿宋" w:hAnsi="仿宋" w:eastAsia="仿宋" w:cs="微软雅黑"/>
          <w:sz w:val="32"/>
          <w:szCs w:val="32"/>
          <w:shd w:val="clear" w:color="auto" w:fill="FFFFFF"/>
        </w:rPr>
        <w:t>月</w:t>
      </w:r>
      <w:r>
        <w:rPr>
          <w:rFonts w:hint="eastAsia" w:ascii="仿宋" w:hAnsi="仿宋" w:eastAsia="仿宋" w:cs="微软雅黑"/>
          <w:sz w:val="32"/>
          <w:szCs w:val="32"/>
          <w:u w:val="single"/>
          <w:shd w:val="clear" w:color="auto" w:fill="FFFFFF"/>
        </w:rPr>
        <w:t xml:space="preserve">   </w:t>
      </w:r>
      <w:r>
        <w:rPr>
          <w:rFonts w:hint="eastAsia" w:ascii="仿宋" w:hAnsi="仿宋" w:eastAsia="仿宋" w:cs="仿宋_GB2312"/>
          <w:sz w:val="32"/>
          <w:szCs w:val="32"/>
          <w:shd w:val="clear" w:color="auto" w:fill="FFFFFF"/>
        </w:rPr>
        <w:t>日。</w:t>
      </w:r>
    </w:p>
    <w:p>
      <w:pPr>
        <w:snapToGrid w:val="0"/>
        <w:spacing w:line="52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在撤销授权的书面通知之前，本授权书一直有效。被授权人签署的所有文件（在授权书有效期内签署的）不因授权的撤销而失效。</w:t>
      </w:r>
    </w:p>
    <w:p>
      <w:pPr>
        <w:snapToGrid w:val="0"/>
        <w:spacing w:line="520" w:lineRule="exact"/>
        <w:ind w:firstLine="640" w:firstLineChars="200"/>
        <w:rPr>
          <w:rFonts w:ascii="仿宋" w:hAnsi="仿宋" w:eastAsia="仿宋" w:cs="微软雅黑"/>
          <w:sz w:val="32"/>
          <w:szCs w:val="32"/>
          <w:shd w:val="clear" w:color="auto" w:fill="FFFFFF"/>
        </w:rPr>
      </w:pPr>
    </w:p>
    <w:p>
      <w:pPr>
        <w:snapToGrid w:val="0"/>
        <w:spacing w:line="520" w:lineRule="exact"/>
        <w:rPr>
          <w:rFonts w:ascii="仿宋" w:hAnsi="仿宋" w:eastAsia="仿宋" w:cs="微软雅黑"/>
          <w:sz w:val="32"/>
          <w:szCs w:val="32"/>
          <w:shd w:val="clear" w:color="auto" w:fill="FFFFFF"/>
        </w:rPr>
      </w:pPr>
      <w:r>
        <w:rPr>
          <w:rFonts w:hint="eastAsia" w:ascii="仿宋" w:hAnsi="仿宋" w:eastAsia="仿宋" w:cs="仿宋_GB2312"/>
          <w:sz w:val="32"/>
          <w:szCs w:val="32"/>
          <w:shd w:val="clear" w:color="auto" w:fill="FFFFFF"/>
        </w:rPr>
        <w:t>被授权人签字：</w:t>
      </w:r>
      <w:r>
        <w:rPr>
          <w:rFonts w:hint="eastAsia" w:ascii="仿宋" w:hAnsi="仿宋" w:eastAsia="仿宋" w:cs="微软雅黑"/>
          <w:sz w:val="32"/>
          <w:szCs w:val="32"/>
          <w:u w:val="single"/>
          <w:shd w:val="clear" w:color="auto" w:fill="FFFFFF"/>
        </w:rPr>
        <w:t xml:space="preserve">          </w:t>
      </w:r>
      <w:r>
        <w:rPr>
          <w:rFonts w:hint="eastAsia" w:ascii="仿宋" w:hAnsi="仿宋" w:eastAsia="仿宋" w:cs="微软雅黑"/>
          <w:sz w:val="32"/>
          <w:szCs w:val="32"/>
          <w:shd w:val="clear" w:color="auto" w:fill="FFFFFF"/>
        </w:rPr>
        <w:t xml:space="preserve"> </w:t>
      </w:r>
      <w:r>
        <w:rPr>
          <w:rFonts w:hint="eastAsia" w:ascii="仿宋" w:hAnsi="仿宋" w:eastAsia="仿宋" w:cs="仿宋_GB2312"/>
          <w:sz w:val="32"/>
          <w:szCs w:val="32"/>
          <w:shd w:val="clear" w:color="auto" w:fill="FFFFFF"/>
        </w:rPr>
        <w:t>授权人</w:t>
      </w:r>
      <w:r>
        <w:rPr>
          <w:rFonts w:hint="eastAsia" w:ascii="仿宋" w:hAnsi="仿宋" w:eastAsia="仿宋" w:cs="微软雅黑"/>
          <w:sz w:val="32"/>
          <w:szCs w:val="32"/>
          <w:shd w:val="clear" w:color="auto" w:fill="FFFFFF"/>
        </w:rPr>
        <w:t>（</w:t>
      </w:r>
      <w:r>
        <w:rPr>
          <w:rFonts w:hint="eastAsia" w:ascii="仿宋" w:hAnsi="仿宋" w:eastAsia="仿宋" w:cs="仿宋_GB2312"/>
          <w:sz w:val="32"/>
          <w:szCs w:val="32"/>
          <w:shd w:val="clear" w:color="auto" w:fill="FFFFFF"/>
        </w:rPr>
        <w:t>签章或签字</w:t>
      </w:r>
      <w:r>
        <w:rPr>
          <w:rFonts w:hint="eastAsia" w:ascii="仿宋" w:hAnsi="仿宋" w:eastAsia="仿宋" w:cs="微软雅黑"/>
          <w:sz w:val="32"/>
          <w:szCs w:val="32"/>
          <w:shd w:val="clear" w:color="auto" w:fill="FFFFFF"/>
        </w:rPr>
        <w:t>）</w:t>
      </w:r>
      <w:r>
        <w:rPr>
          <w:rFonts w:hint="eastAsia" w:ascii="仿宋" w:hAnsi="仿宋" w:eastAsia="仿宋" w:cs="仿宋_GB2312"/>
          <w:sz w:val="32"/>
          <w:szCs w:val="32"/>
          <w:shd w:val="clear" w:color="auto" w:fill="FFFFFF"/>
        </w:rPr>
        <w:t>：</w:t>
      </w:r>
      <w:r>
        <w:rPr>
          <w:rFonts w:hint="eastAsia" w:ascii="仿宋" w:hAnsi="仿宋" w:eastAsia="仿宋" w:cs="微软雅黑"/>
          <w:sz w:val="32"/>
          <w:szCs w:val="32"/>
          <w:u w:val="single"/>
          <w:shd w:val="clear" w:color="auto" w:fill="FFFFFF"/>
        </w:rPr>
        <w:t xml:space="preserve">       </w:t>
      </w:r>
    </w:p>
    <w:p>
      <w:pPr>
        <w:snapToGrid w:val="0"/>
        <w:spacing w:line="520" w:lineRule="exact"/>
        <w:rPr>
          <w:rFonts w:ascii="仿宋" w:hAnsi="仿宋" w:eastAsia="仿宋" w:cs="微软雅黑"/>
          <w:sz w:val="32"/>
          <w:szCs w:val="32"/>
          <w:shd w:val="clear" w:color="auto" w:fill="FFFFFF"/>
        </w:rPr>
      </w:pPr>
      <w:r>
        <w:fldChar w:fldCharType="begin"/>
      </w:r>
      <w:r>
        <w:instrText xml:space="preserve">HYPERLINK "http://www.so.com/s?q=%E8%BA%AB%E4%BB%BD%E8%AF%81%E5%8F%B7&amp;ie=utf-8&amp;src=wenda_link" \t "_blank"</w:instrText>
      </w:r>
      <w:r>
        <w:fldChar w:fldCharType="separate"/>
      </w:r>
      <w:r>
        <w:rPr>
          <w:rFonts w:hint="eastAsia" w:ascii="仿宋" w:hAnsi="仿宋" w:eastAsia="仿宋" w:cs="仿宋_GB2312"/>
          <w:sz w:val="32"/>
          <w:szCs w:val="32"/>
          <w:shd w:val="clear" w:color="auto" w:fill="FFFFFF"/>
        </w:rPr>
        <w:t>身份证号</w:t>
      </w:r>
      <w:r>
        <w:fldChar w:fldCharType="end"/>
      </w:r>
      <w:r>
        <w:rPr>
          <w:rFonts w:hint="eastAsia" w:ascii="仿宋" w:hAnsi="仿宋" w:eastAsia="仿宋" w:cs="仿宋_GB2312"/>
          <w:sz w:val="32"/>
          <w:szCs w:val="32"/>
          <w:shd w:val="clear" w:color="auto" w:fill="FFFFFF"/>
        </w:rPr>
        <w:t>：</w:t>
      </w:r>
      <w:r>
        <w:rPr>
          <w:rFonts w:hint="eastAsia" w:ascii="仿宋" w:hAnsi="仿宋" w:eastAsia="仿宋" w:cs="微软雅黑"/>
          <w:sz w:val="32"/>
          <w:szCs w:val="32"/>
          <w:u w:val="single"/>
          <w:shd w:val="clear" w:color="auto" w:fill="FFFFFF"/>
        </w:rPr>
        <w:t xml:space="preserve">              </w:t>
      </w:r>
      <w:r>
        <w:rPr>
          <w:rFonts w:hint="eastAsia" w:ascii="仿宋" w:hAnsi="仿宋" w:eastAsia="仿宋" w:cs="微软雅黑"/>
          <w:sz w:val="32"/>
          <w:szCs w:val="32"/>
          <w:shd w:val="clear" w:color="auto" w:fill="FFFFFF"/>
        </w:rPr>
        <w:t xml:space="preserve"> </w:t>
      </w:r>
      <w:r>
        <w:fldChar w:fldCharType="begin"/>
      </w:r>
      <w:r>
        <w:instrText xml:space="preserve">HYPERLINK "http://www.so.com/s?q=%E8%BA%AB%E4%BB%BD%E8%AF%81%E5%8F%B7&amp;ie=utf-8&amp;src=wenda_link" \t "_blank"</w:instrText>
      </w:r>
      <w:r>
        <w:fldChar w:fldCharType="separate"/>
      </w:r>
      <w:r>
        <w:rPr>
          <w:rFonts w:hint="eastAsia" w:ascii="仿宋" w:hAnsi="仿宋" w:eastAsia="仿宋" w:cs="仿宋_GB2312"/>
          <w:sz w:val="32"/>
          <w:szCs w:val="32"/>
          <w:shd w:val="clear" w:color="auto" w:fill="FFFFFF"/>
        </w:rPr>
        <w:t>身份证号</w:t>
      </w:r>
      <w:r>
        <w:fldChar w:fldCharType="end"/>
      </w:r>
      <w:r>
        <w:rPr>
          <w:rFonts w:hint="eastAsia" w:ascii="仿宋" w:hAnsi="仿宋" w:eastAsia="仿宋" w:cs="仿宋_GB2312"/>
          <w:sz w:val="32"/>
          <w:szCs w:val="32"/>
          <w:shd w:val="clear" w:color="auto" w:fill="FFFFFF"/>
        </w:rPr>
        <w:t>：</w:t>
      </w:r>
      <w:r>
        <w:rPr>
          <w:rFonts w:hint="eastAsia" w:ascii="仿宋" w:hAnsi="仿宋" w:eastAsia="仿宋" w:cs="微软雅黑"/>
          <w:sz w:val="32"/>
          <w:szCs w:val="32"/>
          <w:u w:val="single"/>
          <w:shd w:val="clear" w:color="auto" w:fill="FFFFFF"/>
        </w:rPr>
        <w:t xml:space="preserve">                 </w:t>
      </w:r>
    </w:p>
    <w:p>
      <w:pPr>
        <w:snapToGrid w:val="0"/>
        <w:spacing w:line="520" w:lineRule="exact"/>
        <w:rPr>
          <w:rFonts w:ascii="仿宋" w:hAnsi="仿宋" w:eastAsia="仿宋" w:cs="微软雅黑"/>
          <w:sz w:val="32"/>
          <w:szCs w:val="32"/>
          <w:shd w:val="clear" w:color="auto" w:fill="FFFFFF"/>
        </w:rPr>
      </w:pPr>
      <w:r>
        <w:rPr>
          <w:rFonts w:hint="eastAsia" w:ascii="仿宋" w:hAnsi="仿宋" w:eastAsia="仿宋" w:cs="仿宋_GB2312"/>
          <w:sz w:val="32"/>
          <w:szCs w:val="32"/>
          <w:shd w:val="clear" w:color="auto" w:fill="FFFFFF"/>
        </w:rPr>
        <w:t>职务：</w:t>
      </w:r>
      <w:r>
        <w:rPr>
          <w:rFonts w:hint="eastAsia" w:ascii="仿宋" w:hAnsi="仿宋" w:eastAsia="仿宋" w:cs="微软雅黑"/>
          <w:sz w:val="32"/>
          <w:szCs w:val="32"/>
          <w:u w:val="single"/>
          <w:shd w:val="clear" w:color="auto" w:fill="FFFFFF"/>
        </w:rPr>
        <w:t xml:space="preserve">                  </w:t>
      </w:r>
      <w:r>
        <w:rPr>
          <w:rFonts w:hint="eastAsia" w:ascii="仿宋" w:hAnsi="仿宋" w:eastAsia="仿宋" w:cs="微软雅黑"/>
          <w:sz w:val="32"/>
          <w:szCs w:val="32"/>
          <w:shd w:val="clear" w:color="auto" w:fill="FFFFFF"/>
        </w:rPr>
        <w:t xml:space="preserve"> </w:t>
      </w:r>
      <w:r>
        <w:rPr>
          <w:rFonts w:hint="eastAsia" w:ascii="仿宋" w:hAnsi="仿宋" w:eastAsia="仿宋" w:cs="仿宋_GB2312"/>
          <w:sz w:val="32"/>
          <w:szCs w:val="32"/>
          <w:shd w:val="clear" w:color="auto" w:fill="FFFFFF"/>
        </w:rPr>
        <w:t>职务：</w:t>
      </w:r>
      <w:r>
        <w:rPr>
          <w:rFonts w:hint="eastAsia" w:ascii="仿宋" w:hAnsi="仿宋" w:eastAsia="仿宋" w:cs="微软雅黑"/>
          <w:sz w:val="32"/>
          <w:szCs w:val="32"/>
          <w:u w:val="single"/>
          <w:shd w:val="clear" w:color="auto" w:fill="FFFFFF"/>
        </w:rPr>
        <w:t xml:space="preserve">                     </w:t>
      </w:r>
    </w:p>
    <w:p>
      <w:pPr>
        <w:snapToGrid w:val="0"/>
        <w:spacing w:line="520" w:lineRule="exact"/>
        <w:rPr>
          <w:rFonts w:ascii="仿宋" w:hAnsi="仿宋" w:eastAsia="仿宋" w:cs="微软雅黑"/>
          <w:sz w:val="32"/>
          <w:szCs w:val="32"/>
          <w:shd w:val="clear" w:color="auto" w:fill="FFFFFF"/>
        </w:rPr>
      </w:pPr>
      <w:r>
        <w:rPr>
          <w:rFonts w:hint="eastAsia" w:ascii="仿宋" w:hAnsi="仿宋" w:eastAsia="仿宋" w:cs="仿宋_GB2312"/>
          <w:sz w:val="32"/>
          <w:szCs w:val="32"/>
          <w:shd w:val="clear" w:color="auto" w:fill="FFFFFF"/>
        </w:rPr>
        <w:t>电话：</w:t>
      </w:r>
      <w:r>
        <w:rPr>
          <w:rFonts w:hint="eastAsia" w:ascii="仿宋" w:hAnsi="仿宋" w:eastAsia="仿宋" w:cs="微软雅黑"/>
          <w:sz w:val="32"/>
          <w:szCs w:val="32"/>
          <w:u w:val="single"/>
          <w:shd w:val="clear" w:color="auto" w:fill="FFFFFF"/>
        </w:rPr>
        <w:t xml:space="preserve">                  </w:t>
      </w:r>
      <w:r>
        <w:rPr>
          <w:rFonts w:hint="eastAsia" w:ascii="仿宋" w:hAnsi="仿宋" w:eastAsia="仿宋" w:cs="微软雅黑"/>
          <w:sz w:val="32"/>
          <w:szCs w:val="32"/>
          <w:shd w:val="clear" w:color="auto" w:fill="FFFFFF"/>
        </w:rPr>
        <w:t xml:space="preserve"> </w:t>
      </w:r>
      <w:r>
        <w:rPr>
          <w:rFonts w:hint="eastAsia" w:ascii="仿宋" w:hAnsi="仿宋" w:eastAsia="仿宋" w:cs="仿宋_GB2312"/>
          <w:sz w:val="32"/>
          <w:szCs w:val="32"/>
          <w:shd w:val="clear" w:color="auto" w:fill="FFFFFF"/>
        </w:rPr>
        <w:t>电话：</w:t>
      </w:r>
      <w:r>
        <w:rPr>
          <w:rFonts w:hint="eastAsia" w:ascii="仿宋" w:hAnsi="仿宋" w:eastAsia="仿宋" w:cs="微软雅黑"/>
          <w:sz w:val="32"/>
          <w:szCs w:val="32"/>
          <w:u w:val="single"/>
          <w:shd w:val="clear" w:color="auto" w:fill="FFFFFF"/>
        </w:rPr>
        <w:t xml:space="preserve">                     </w:t>
      </w:r>
    </w:p>
    <w:p>
      <w:pPr>
        <w:snapToGrid w:val="0"/>
        <w:spacing w:line="520" w:lineRule="exact"/>
        <w:ind w:firstLine="5440" w:firstLineChars="1700"/>
        <w:rPr>
          <w:rFonts w:ascii="仿宋" w:hAnsi="仿宋" w:eastAsia="仿宋" w:cs="仿宋_GB2312"/>
          <w:sz w:val="32"/>
          <w:szCs w:val="32"/>
          <w:shd w:val="clear" w:color="auto" w:fill="FFFFFF"/>
        </w:rPr>
      </w:pPr>
    </w:p>
    <w:p>
      <w:pPr>
        <w:snapToGrid w:val="0"/>
        <w:spacing w:line="500" w:lineRule="exact"/>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 xml:space="preserve">                         单位名称：</w:t>
      </w:r>
      <w:r>
        <w:rPr>
          <w:rFonts w:hint="eastAsia" w:ascii="仿宋" w:hAnsi="仿宋" w:eastAsia="仿宋" w:cs="微软雅黑"/>
          <w:sz w:val="32"/>
          <w:szCs w:val="32"/>
          <w:shd w:val="clear" w:color="auto" w:fill="FFFFFF"/>
        </w:rPr>
        <w:t>（</w:t>
      </w:r>
      <w:r>
        <w:rPr>
          <w:rFonts w:hint="eastAsia" w:ascii="仿宋" w:hAnsi="仿宋" w:eastAsia="仿宋" w:cs="仿宋_GB2312"/>
          <w:sz w:val="32"/>
          <w:szCs w:val="32"/>
          <w:shd w:val="clear" w:color="auto" w:fill="FFFFFF"/>
        </w:rPr>
        <w:t>公章</w:t>
      </w:r>
      <w:r>
        <w:rPr>
          <w:rFonts w:hint="eastAsia" w:ascii="仿宋" w:hAnsi="仿宋" w:eastAsia="仿宋" w:cs="微软雅黑"/>
          <w:sz w:val="32"/>
          <w:szCs w:val="32"/>
          <w:shd w:val="clear" w:color="auto" w:fill="FFFFFF"/>
        </w:rPr>
        <w:t>）</w:t>
      </w:r>
    </w:p>
    <w:p>
      <w:pPr>
        <w:snapToGrid w:val="0"/>
        <w:spacing w:line="500" w:lineRule="exact"/>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 xml:space="preserve">                         签署日期：</w:t>
      </w:r>
    </w:p>
    <w:p>
      <w:pPr>
        <w:snapToGrid w:val="0"/>
        <w:spacing w:line="240" w:lineRule="exact"/>
        <w:ind w:firstLine="5120" w:firstLineChars="1600"/>
        <w:rPr>
          <w:rFonts w:ascii="仿宋" w:hAnsi="仿宋" w:eastAsia="仿宋"/>
          <w:sz w:val="32"/>
          <w:szCs w:val="32"/>
          <w:shd w:val="clear" w:color="auto" w:fill="FFFFFF"/>
        </w:rPr>
      </w:pPr>
    </w:p>
    <w:p>
      <w:pPr>
        <w:snapToGrid w:val="0"/>
        <w:spacing w:line="500" w:lineRule="exact"/>
        <w:jc w:val="left"/>
        <w:rPr>
          <w:rFonts w:ascii="宋体" w:hAnsi="宋体" w:cs="仿宋_GB2312"/>
          <w:b/>
          <w:sz w:val="32"/>
          <w:szCs w:val="32"/>
        </w:rPr>
      </w:pPr>
      <w:r>
        <w:rPr>
          <w:rFonts w:hint="eastAsia" w:ascii="仿宋" w:hAnsi="仿宋" w:eastAsia="仿宋" w:cs="仿宋_GB2312"/>
          <w:sz w:val="32"/>
          <w:szCs w:val="32"/>
          <w:shd w:val="clear" w:color="auto" w:fill="FFFFFF"/>
        </w:rPr>
        <w:t>被授权人身份证（正、反面）：授权人身份证（正、反面）：</w:t>
      </w:r>
    </w:p>
    <w:p>
      <w:pPr>
        <w:adjustRightInd w:val="0"/>
        <w:snapToGrid w:val="0"/>
        <w:spacing w:line="520" w:lineRule="exact"/>
        <w:rPr>
          <w:rFonts w:hint="eastAsia" w:ascii="宋体" w:hAnsi="宋体" w:eastAsia="宋体" w:cs="宋体"/>
          <w:b/>
          <w:bCs/>
          <w:sz w:val="32"/>
          <w:szCs w:val="32"/>
          <w:lang w:eastAsia="zh-CN"/>
        </w:rPr>
      </w:pPr>
    </w:p>
    <w:p>
      <w:pPr>
        <w:adjustRightInd w:val="0"/>
        <w:snapToGrid w:val="0"/>
        <w:spacing w:line="520" w:lineRule="exact"/>
        <w:rPr>
          <w:rFonts w:hint="eastAsia" w:ascii="宋体" w:hAnsi="宋体" w:eastAsia="宋体" w:cs="宋体"/>
          <w:b/>
          <w:bCs/>
          <w:sz w:val="32"/>
          <w:szCs w:val="32"/>
          <w:lang w:eastAsia="zh-CN"/>
        </w:rPr>
      </w:pPr>
    </w:p>
    <w:p>
      <w:pPr>
        <w:adjustRightInd w:val="0"/>
        <w:snapToGrid w:val="0"/>
        <w:spacing w:line="520" w:lineRule="exact"/>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附件</w:t>
      </w:r>
      <w:r>
        <w:rPr>
          <w:rFonts w:hint="eastAsia" w:ascii="宋体" w:hAnsi="宋体" w:cs="宋体"/>
          <w:b/>
          <w:bCs/>
          <w:sz w:val="32"/>
          <w:szCs w:val="32"/>
          <w:lang w:val="en-US" w:eastAsia="zh-CN"/>
        </w:rPr>
        <w:t>3</w:t>
      </w:r>
    </w:p>
    <w:p>
      <w:pPr>
        <w:spacing w:line="620" w:lineRule="exact"/>
        <w:jc w:val="center"/>
        <w:rPr>
          <w:rFonts w:ascii="小标宋" w:eastAsia="小标宋"/>
          <w:sz w:val="44"/>
          <w:szCs w:val="44"/>
        </w:rPr>
      </w:pPr>
      <w:r>
        <w:rPr>
          <w:rFonts w:hint="eastAsia" w:ascii="小标宋" w:eastAsia="小标宋" w:cs="小标宋"/>
          <w:sz w:val="44"/>
          <w:szCs w:val="44"/>
        </w:rPr>
        <w:t>承诺书</w:t>
      </w:r>
    </w:p>
    <w:p>
      <w:pPr>
        <w:snapToGrid w:val="0"/>
        <w:spacing w:line="360" w:lineRule="exact"/>
        <w:rPr>
          <w:rFonts w:hint="eastAsia" w:ascii="仿宋" w:hAnsi="仿宋" w:eastAsia="仿宋" w:cs="仿宋_GB2312"/>
          <w:b/>
          <w:sz w:val="32"/>
          <w:szCs w:val="32"/>
        </w:rPr>
      </w:pPr>
    </w:p>
    <w:p>
      <w:pPr>
        <w:snapToGrid w:val="0"/>
        <w:spacing w:line="500" w:lineRule="exact"/>
        <w:rPr>
          <w:rFonts w:ascii="仿宋" w:hAnsi="仿宋" w:eastAsia="仿宋"/>
          <w:b/>
          <w:sz w:val="32"/>
          <w:szCs w:val="32"/>
        </w:rPr>
      </w:pPr>
      <w:r>
        <w:rPr>
          <w:rFonts w:hint="eastAsia" w:ascii="仿宋" w:hAnsi="仿宋" w:eastAsia="仿宋" w:cs="仿宋_GB2312"/>
          <w:b/>
          <w:sz w:val="32"/>
          <w:szCs w:val="32"/>
        </w:rPr>
        <w:t>萍乡萍钢安源钢铁有限公司：</w:t>
      </w:r>
    </w:p>
    <w:p>
      <w:pPr>
        <w:widowControl/>
        <w:spacing w:line="520" w:lineRule="exact"/>
        <w:ind w:firstLine="640" w:firstLineChars="200"/>
        <w:rPr>
          <w:rFonts w:ascii="仿宋" w:hAnsi="仿宋" w:eastAsia="仿宋"/>
          <w:sz w:val="32"/>
          <w:szCs w:val="32"/>
        </w:rPr>
      </w:pPr>
      <w:r>
        <w:rPr>
          <w:rFonts w:hint="eastAsia" w:ascii="仿宋" w:hAnsi="仿宋" w:eastAsia="仿宋" w:cs="仿宋_GB2312"/>
          <w:sz w:val="32"/>
          <w:szCs w:val="32"/>
        </w:rPr>
        <w:t>我司自愿参与贵司</w:t>
      </w:r>
      <w:r>
        <w:rPr>
          <w:rFonts w:hint="eastAsia" w:ascii="仿宋" w:hAnsi="仿宋" w:eastAsia="仿宋"/>
          <w:sz w:val="32"/>
          <w:szCs w:val="32"/>
          <w:lang w:val="en-US" w:eastAsia="zh-CN"/>
        </w:rPr>
        <w:t>冷却塔填料、斜管填料等采购</w:t>
      </w:r>
      <w:r>
        <w:rPr>
          <w:rFonts w:hint="eastAsia" w:ascii="仿宋" w:hAnsi="仿宋" w:eastAsia="仿宋" w:cs="仿宋_GB2312"/>
          <w:sz w:val="32"/>
          <w:szCs w:val="32"/>
          <w:shd w:val="clear" w:color="auto" w:fill="FFFFFF"/>
          <w:lang w:eastAsia="zh-CN"/>
        </w:rPr>
        <w:t>（</w:t>
      </w:r>
      <w:r>
        <w:rPr>
          <w:rFonts w:hint="eastAsia" w:ascii="仿宋" w:hAnsi="仿宋" w:eastAsia="仿宋"/>
          <w:sz w:val="32"/>
          <w:szCs w:val="32"/>
          <w:u w:val="none"/>
          <w:lang w:val="en-US" w:eastAsia="zh-CN"/>
        </w:rPr>
        <w:t>业务编号：</w:t>
      </w:r>
      <w:r>
        <w:rPr>
          <w:rFonts w:hint="eastAsia" w:ascii="仿宋" w:hAnsi="仿宋" w:eastAsia="仿宋"/>
          <w:sz w:val="32"/>
          <w:szCs w:val="32"/>
          <w:lang w:val="en-US" w:eastAsia="zh-CN"/>
        </w:rPr>
        <w:t>ZB/SC2023-CS091</w:t>
      </w:r>
      <w:r>
        <w:rPr>
          <w:rFonts w:hint="eastAsia" w:ascii="仿宋" w:hAnsi="仿宋" w:eastAsia="仿宋" w:cs="仿宋_GB2312"/>
          <w:sz w:val="32"/>
          <w:szCs w:val="32"/>
          <w:shd w:val="clear" w:color="auto" w:fill="FFFFFF"/>
          <w:lang w:eastAsia="zh-CN"/>
        </w:rPr>
        <w:t>）</w:t>
      </w:r>
      <w:r>
        <w:rPr>
          <w:rFonts w:hint="eastAsia" w:ascii="仿宋" w:hAnsi="仿宋" w:eastAsia="仿宋" w:cs="仿宋_GB2312"/>
          <w:kern w:val="0"/>
          <w:sz w:val="32"/>
          <w:szCs w:val="32"/>
          <w:u w:val="none"/>
        </w:rPr>
        <w:t>招</w:t>
      </w:r>
      <w:r>
        <w:rPr>
          <w:rFonts w:hint="eastAsia" w:ascii="仿宋" w:hAnsi="仿宋" w:eastAsia="仿宋" w:cs="仿宋_GB2312"/>
          <w:kern w:val="0"/>
          <w:sz w:val="32"/>
          <w:szCs w:val="32"/>
        </w:rPr>
        <w:t>标</w:t>
      </w:r>
      <w:r>
        <w:rPr>
          <w:rFonts w:hint="eastAsia" w:ascii="仿宋" w:hAnsi="仿宋" w:eastAsia="仿宋" w:cs="仿宋_GB2312"/>
          <w:sz w:val="32"/>
          <w:szCs w:val="32"/>
        </w:rPr>
        <w:t>项目的投标，现承诺如下：</w:t>
      </w:r>
    </w:p>
    <w:p>
      <w:pPr>
        <w:snapToGrid w:val="0"/>
        <w:spacing w:line="500" w:lineRule="exact"/>
        <w:ind w:firstLine="614" w:firstLineChars="192"/>
        <w:rPr>
          <w:rFonts w:ascii="仿宋" w:hAnsi="仿宋" w:eastAsia="仿宋"/>
          <w:sz w:val="32"/>
          <w:szCs w:val="32"/>
        </w:rPr>
      </w:pPr>
      <w:r>
        <w:rPr>
          <w:rFonts w:hint="eastAsia" w:ascii="仿宋" w:hAnsi="仿宋" w:eastAsia="仿宋" w:cs="仿宋_GB2312"/>
          <w:sz w:val="32"/>
          <w:szCs w:val="32"/>
        </w:rPr>
        <w:t>一、我司将遵循公平、公正、公开及诚实信用的原则参加本项目投标，理解并接受贵公司的开标、评标、定标等相关规定。</w:t>
      </w:r>
    </w:p>
    <w:p>
      <w:pPr>
        <w:snapToGrid w:val="0"/>
        <w:spacing w:line="500" w:lineRule="exact"/>
        <w:ind w:firstLine="614" w:firstLineChars="192"/>
        <w:rPr>
          <w:rFonts w:ascii="仿宋" w:hAnsi="仿宋" w:eastAsia="仿宋"/>
          <w:sz w:val="32"/>
          <w:szCs w:val="32"/>
        </w:rPr>
      </w:pPr>
      <w:r>
        <w:rPr>
          <w:rFonts w:hint="eastAsia" w:ascii="仿宋" w:hAnsi="仿宋" w:eastAsia="仿宋" w:cs="仿宋_GB2312"/>
          <w:sz w:val="32"/>
          <w:szCs w:val="32"/>
        </w:rPr>
        <w:t>二、我司按本项目招标公告要求提供的所有法人资料及有关材料均真实有效、合法持有，不存在失效、虚假的情况。</w:t>
      </w:r>
    </w:p>
    <w:p>
      <w:pPr>
        <w:snapToGrid w:val="0"/>
        <w:spacing w:line="500" w:lineRule="exact"/>
        <w:ind w:firstLine="614" w:firstLineChars="192"/>
        <w:rPr>
          <w:rFonts w:ascii="仿宋" w:hAnsi="仿宋" w:eastAsia="仿宋"/>
          <w:sz w:val="32"/>
          <w:szCs w:val="32"/>
        </w:rPr>
      </w:pPr>
      <w:r>
        <w:rPr>
          <w:rFonts w:hint="eastAsia" w:ascii="仿宋" w:hAnsi="仿宋" w:eastAsia="仿宋" w:cs="仿宋_GB2312"/>
          <w:sz w:val="32"/>
          <w:szCs w:val="32"/>
        </w:rPr>
        <w:t>三、严格遵守贵司的有关规定，投标中不围标、不串标、不泄标，以及不排挤其他投标人参与公平竞争。</w:t>
      </w:r>
    </w:p>
    <w:p>
      <w:pPr>
        <w:snapToGrid w:val="0"/>
        <w:spacing w:line="500" w:lineRule="exact"/>
        <w:ind w:firstLine="614" w:firstLineChars="192"/>
        <w:rPr>
          <w:rFonts w:ascii="仿宋" w:hAnsi="仿宋" w:eastAsia="仿宋"/>
          <w:sz w:val="32"/>
          <w:szCs w:val="32"/>
        </w:rPr>
      </w:pPr>
      <w:r>
        <w:rPr>
          <w:rFonts w:hint="eastAsia" w:ascii="仿宋" w:hAnsi="仿宋" w:eastAsia="仿宋" w:cs="仿宋_GB2312"/>
          <w:sz w:val="32"/>
          <w:szCs w:val="32"/>
        </w:rPr>
        <w:t>四、在本项目投标有效期之内不撤回投标，中标后在贵司规定的期限内签订合同，全面履行合同义务。</w:t>
      </w:r>
    </w:p>
    <w:p>
      <w:pPr>
        <w:snapToGrid w:val="0"/>
        <w:spacing w:line="500" w:lineRule="exact"/>
        <w:ind w:firstLine="614" w:firstLineChars="192"/>
      </w:pPr>
      <w:r>
        <w:rPr>
          <w:rFonts w:hint="eastAsia" w:ascii="仿宋" w:hAnsi="仿宋" w:eastAsia="仿宋" w:cs="仿宋_GB2312"/>
          <w:sz w:val="32"/>
          <w:szCs w:val="32"/>
        </w:rPr>
        <w:t>若违反上述承诺内容，我司自愿接受贵司处理（如：取消投标中标资格、没收</w:t>
      </w:r>
      <w:r>
        <w:rPr>
          <w:rFonts w:ascii="仿宋" w:hAnsi="仿宋" w:eastAsia="仿宋"/>
          <w:sz w:val="32"/>
          <w:szCs w:val="32"/>
        </w:rPr>
        <w:fldChar w:fldCharType="begin"/>
      </w:r>
      <w:r>
        <w:rPr>
          <w:rFonts w:ascii="仿宋" w:hAnsi="仿宋" w:eastAsia="仿宋"/>
          <w:sz w:val="32"/>
          <w:szCs w:val="32"/>
        </w:rPr>
        <w:instrText xml:space="preserve">HYPERLINK "http://zhidao.baidu.com/search?word=%E6%8A%95%E6%A0%87%E4%BF%9D%E8%AF%81%E9%87%91&amp;fr=qb_search_exp&amp;ie=utf8" \t "_blank"</w:instrText>
      </w:r>
      <w:r>
        <w:rPr>
          <w:rFonts w:ascii="仿宋" w:hAnsi="仿宋" w:eastAsia="仿宋"/>
          <w:sz w:val="32"/>
          <w:szCs w:val="32"/>
        </w:rPr>
        <w:fldChar w:fldCharType="separate"/>
      </w:r>
      <w:r>
        <w:rPr>
          <w:rFonts w:hint="eastAsia" w:ascii="仿宋" w:hAnsi="仿宋" w:eastAsia="仿宋" w:cs="仿宋_GB2312"/>
          <w:sz w:val="32"/>
          <w:szCs w:val="32"/>
        </w:rPr>
        <w:t>投标或履约保证金</w:t>
      </w:r>
      <w:r>
        <w:rPr>
          <w:rFonts w:ascii="仿宋" w:hAnsi="仿宋" w:eastAsia="仿宋"/>
          <w:sz w:val="32"/>
          <w:szCs w:val="32"/>
        </w:rPr>
        <w:fldChar w:fldCharType="end"/>
      </w:r>
      <w:r>
        <w:rPr>
          <w:rFonts w:hint="eastAsia" w:ascii="仿宋" w:hAnsi="仿宋" w:eastAsia="仿宋" w:cs="仿宋_GB2312"/>
          <w:sz w:val="32"/>
          <w:szCs w:val="32"/>
        </w:rPr>
        <w:t>），并承担由此造成贵司的经济损失赔偿及法律责任。</w:t>
      </w:r>
    </w:p>
    <w:p>
      <w:pPr>
        <w:ind w:firstLine="643"/>
      </w:pPr>
    </w:p>
    <w:p>
      <w:pPr>
        <w:ind w:firstLine="643"/>
      </w:pPr>
    </w:p>
    <w:p>
      <w:pPr>
        <w:ind w:firstLine="643"/>
      </w:pPr>
      <w:r>
        <w:rPr>
          <w:rFonts w:hint="eastAsia"/>
        </w:rPr>
        <w:t xml:space="preserve">               </w:t>
      </w:r>
    </w:p>
    <w:p>
      <w:pPr>
        <w:snapToGrid w:val="0"/>
        <w:spacing w:line="500" w:lineRule="exact"/>
        <w:ind w:firstLine="3315" w:firstLineChars="1032"/>
        <w:rPr>
          <w:rFonts w:ascii="仿宋" w:hAnsi="仿宋" w:eastAsia="仿宋"/>
          <w:b/>
          <w:bCs/>
          <w:sz w:val="32"/>
          <w:szCs w:val="32"/>
        </w:rPr>
      </w:pPr>
      <w:r>
        <w:rPr>
          <w:rFonts w:hint="eastAsia" w:ascii="仿宋" w:hAnsi="仿宋" w:eastAsia="仿宋" w:cs="仿宋_GB2312"/>
          <w:b/>
          <w:bCs/>
          <w:sz w:val="32"/>
          <w:szCs w:val="32"/>
        </w:rPr>
        <w:t>承诺单位（公章）：</w:t>
      </w:r>
    </w:p>
    <w:p>
      <w:pPr>
        <w:snapToGrid w:val="0"/>
        <w:spacing w:line="500" w:lineRule="exact"/>
        <w:ind w:firstLine="2673" w:firstLineChars="832"/>
        <w:rPr>
          <w:rFonts w:ascii="仿宋" w:hAnsi="仿宋" w:eastAsia="仿宋"/>
          <w:b/>
          <w:bCs/>
          <w:sz w:val="32"/>
          <w:szCs w:val="32"/>
        </w:rPr>
      </w:pPr>
    </w:p>
    <w:p>
      <w:pPr>
        <w:snapToGrid w:val="0"/>
        <w:spacing w:line="500" w:lineRule="exact"/>
        <w:ind w:firstLine="3315" w:firstLineChars="1032"/>
        <w:rPr>
          <w:rFonts w:ascii="仿宋" w:hAnsi="仿宋" w:eastAsia="仿宋"/>
          <w:b/>
          <w:bCs/>
          <w:sz w:val="32"/>
          <w:szCs w:val="32"/>
        </w:rPr>
      </w:pPr>
      <w:r>
        <w:rPr>
          <w:rFonts w:hint="eastAsia" w:ascii="仿宋" w:hAnsi="仿宋" w:eastAsia="仿宋" w:cs="仿宋_GB2312"/>
          <w:b/>
          <w:bCs/>
          <w:sz w:val="32"/>
          <w:szCs w:val="32"/>
        </w:rPr>
        <w:t>法定代表人或</w:t>
      </w:r>
    </w:p>
    <w:p>
      <w:pPr>
        <w:snapToGrid w:val="0"/>
        <w:spacing w:line="500" w:lineRule="exact"/>
        <w:ind w:firstLine="3315" w:firstLineChars="1032"/>
        <w:rPr>
          <w:rFonts w:ascii="仿宋" w:hAnsi="仿宋" w:eastAsia="仿宋"/>
          <w:b/>
          <w:bCs/>
          <w:sz w:val="32"/>
          <w:szCs w:val="32"/>
        </w:rPr>
      </w:pPr>
      <w:r>
        <w:rPr>
          <w:rFonts w:hint="eastAsia" w:ascii="仿宋" w:hAnsi="仿宋" w:eastAsia="仿宋" w:cs="仿宋_GB2312"/>
          <w:b/>
          <w:bCs/>
          <w:sz w:val="32"/>
          <w:szCs w:val="32"/>
        </w:rPr>
        <w:t>委托代理人（签名）：</w:t>
      </w:r>
    </w:p>
    <w:p>
      <w:pPr>
        <w:snapToGrid w:val="0"/>
        <w:spacing w:line="500" w:lineRule="exact"/>
        <w:ind w:firstLine="3315" w:firstLineChars="1032"/>
        <w:rPr>
          <w:rFonts w:hint="eastAsia" w:ascii="仿宋" w:hAnsi="仿宋" w:eastAsia="仿宋" w:cs="仿宋_GB2312"/>
          <w:b/>
          <w:bCs/>
          <w:sz w:val="32"/>
          <w:szCs w:val="32"/>
        </w:rPr>
      </w:pPr>
      <w:r>
        <w:rPr>
          <w:rFonts w:hint="eastAsia" w:ascii="仿宋" w:hAnsi="仿宋" w:eastAsia="仿宋" w:cs="仿宋_GB2312"/>
          <w:b/>
          <w:bCs/>
          <w:sz w:val="32"/>
          <w:szCs w:val="32"/>
        </w:rPr>
        <w:t>日  期：    年   月   日</w:t>
      </w:r>
    </w:p>
    <w:p>
      <w:pPr>
        <w:spacing w:line="240" w:lineRule="auto"/>
        <w:ind w:firstLine="482" w:firstLineChars="200"/>
        <w:rPr>
          <w:rFonts w:hint="eastAsia" w:ascii="仿宋" w:hAnsi="仿宋" w:eastAsia="仿宋" w:cs="仿宋"/>
          <w:b/>
          <w:bCs/>
          <w:color w:val="auto"/>
          <w:sz w:val="24"/>
          <w:szCs w:val="24"/>
          <w:u w:val="none"/>
          <w:lang w:val="en-US" w:eastAsia="zh-CN"/>
        </w:rPr>
      </w:pPr>
    </w:p>
    <w:p>
      <w:pPr>
        <w:spacing w:line="240" w:lineRule="auto"/>
        <w:ind w:firstLine="482" w:firstLineChars="200"/>
        <w:rPr>
          <w:rFonts w:hint="eastAsia" w:ascii="仿宋" w:hAnsi="仿宋" w:eastAsia="仿宋" w:cs="仿宋"/>
          <w:b/>
          <w:bCs/>
          <w:color w:val="auto"/>
          <w:sz w:val="24"/>
          <w:szCs w:val="24"/>
          <w:u w:val="none"/>
          <w:lang w:val="en-US" w:eastAsia="zh-CN"/>
        </w:rPr>
      </w:pPr>
    </w:p>
    <w:p>
      <w:pPr>
        <w:spacing w:line="240" w:lineRule="auto"/>
        <w:ind w:firstLine="482" w:firstLineChars="200"/>
        <w:rPr>
          <w:rFonts w:hint="eastAsia" w:ascii="仿宋" w:hAnsi="仿宋" w:eastAsia="仿宋" w:cs="仿宋"/>
          <w:b/>
          <w:bCs/>
          <w:color w:val="auto"/>
          <w:sz w:val="24"/>
          <w:szCs w:val="24"/>
          <w:u w:val="none"/>
          <w:lang w:val="en-US" w:eastAsia="zh-CN"/>
        </w:rPr>
      </w:pPr>
    </w:p>
    <w:p>
      <w:pPr>
        <w:spacing w:line="240" w:lineRule="auto"/>
        <w:ind w:firstLine="482" w:firstLineChars="200"/>
        <w:rPr>
          <w:rFonts w:hint="eastAsia" w:ascii="仿宋" w:hAnsi="仿宋" w:eastAsia="仿宋" w:cs="仿宋"/>
          <w:b/>
          <w:bCs/>
          <w:color w:val="auto"/>
          <w:sz w:val="24"/>
          <w:szCs w:val="24"/>
          <w:u w:val="none"/>
          <w:lang w:val="en-US" w:eastAsia="zh-CN"/>
        </w:rPr>
      </w:pPr>
    </w:p>
    <w:p>
      <w:pPr>
        <w:adjustRightInd w:val="0"/>
        <w:snapToGrid w:val="0"/>
        <w:spacing w:line="520" w:lineRule="exact"/>
        <w:rPr>
          <w:rFonts w:hint="eastAsia" w:ascii="仿宋" w:hAnsi="仿宋" w:eastAsia="仿宋" w:cs="仿宋"/>
          <w:b/>
          <w:bCs/>
          <w:color w:val="auto"/>
          <w:sz w:val="24"/>
          <w:szCs w:val="24"/>
          <w:u w:val="none"/>
          <w:lang w:val="en-US" w:eastAsia="zh-CN"/>
        </w:rPr>
      </w:pPr>
      <w:r>
        <w:rPr>
          <w:rFonts w:hint="eastAsia" w:ascii="宋体" w:hAnsi="宋体" w:eastAsia="宋体" w:cs="宋体"/>
          <w:b/>
          <w:bCs/>
          <w:sz w:val="32"/>
          <w:szCs w:val="32"/>
          <w:lang w:eastAsia="zh-CN"/>
        </w:rPr>
        <w:t>附件</w:t>
      </w:r>
      <w:r>
        <w:rPr>
          <w:rFonts w:hint="eastAsia" w:ascii="宋体" w:hAnsi="宋体" w:cs="宋体"/>
          <w:b/>
          <w:bCs/>
          <w:sz w:val="32"/>
          <w:szCs w:val="32"/>
          <w:lang w:val="en-US" w:eastAsia="zh-CN"/>
        </w:rPr>
        <w:t>4</w:t>
      </w:r>
    </w:p>
    <w:p>
      <w:pPr>
        <w:spacing w:line="240" w:lineRule="auto"/>
        <w:jc w:val="center"/>
        <w:rPr>
          <w:rFonts w:hint="eastAsia" w:ascii="仿宋" w:hAnsi="仿宋" w:eastAsia="仿宋" w:cs="仿宋"/>
          <w:b/>
          <w:bCs/>
          <w:color w:val="auto"/>
          <w:sz w:val="24"/>
          <w:szCs w:val="24"/>
          <w:u w:val="none"/>
          <w:lang w:val="en-US" w:eastAsia="zh-CN"/>
        </w:rPr>
      </w:pPr>
      <w:r>
        <w:rPr>
          <w:rFonts w:hint="eastAsia" w:ascii="小标宋" w:hAnsi="小标宋" w:eastAsia="小标宋" w:cs="小标宋"/>
          <w:sz w:val="44"/>
          <w:szCs w:val="44"/>
          <w:lang w:eastAsia="zh-CN"/>
        </w:rPr>
        <w:t>技术要求</w:t>
      </w:r>
    </w:p>
    <w:p>
      <w:pPr>
        <w:snapToGrid w:val="0"/>
        <w:spacing w:line="500" w:lineRule="exact"/>
        <w:ind w:firstLine="614" w:firstLineChars="192"/>
        <w:rPr>
          <w:rFonts w:hint="default" w:ascii="仿宋" w:hAnsi="仿宋" w:eastAsia="仿宋" w:cs="仿宋_GB2312"/>
          <w:sz w:val="32"/>
          <w:szCs w:val="32"/>
          <w:lang w:val="en-US"/>
        </w:rPr>
      </w:pPr>
      <w:r>
        <w:rPr>
          <w:rFonts w:hint="eastAsia" w:ascii="仿宋" w:hAnsi="仿宋" w:eastAsia="仿宋" w:cs="仿宋_GB2312"/>
          <w:sz w:val="32"/>
          <w:szCs w:val="32"/>
          <w:lang w:eastAsia="zh-CN"/>
        </w:rPr>
        <w:t>一、</w:t>
      </w:r>
      <w:r>
        <w:rPr>
          <w:rFonts w:hint="eastAsia" w:ascii="仿宋" w:hAnsi="仿宋" w:eastAsia="仿宋" w:cs="仿宋_GB2312"/>
          <w:sz w:val="32"/>
          <w:szCs w:val="32"/>
          <w:lang w:val="en-US" w:eastAsia="zh-CN"/>
        </w:rPr>
        <w:t>要求进水温度55℃不软化变形，质保期两年以上，在使用过程中填料无倒伏、坍塌、变形；否则，供方免费负责维修，若因产品内聚集大量污泥造成倒塌则与供方无关。</w:t>
      </w:r>
    </w:p>
    <w:p>
      <w:pPr>
        <w:snapToGrid w:val="0"/>
        <w:spacing w:line="500" w:lineRule="exact"/>
        <w:ind w:firstLine="614" w:firstLineChars="192"/>
        <w:rPr>
          <w:rFonts w:hint="eastAsia" w:ascii="仿宋" w:hAnsi="仿宋" w:eastAsia="仿宋" w:cs="仿宋_GB2312"/>
          <w:sz w:val="32"/>
          <w:szCs w:val="32"/>
          <w:lang w:val="en-US" w:eastAsia="zh-CN"/>
        </w:rPr>
      </w:pPr>
      <w:r>
        <w:rPr>
          <w:rFonts w:hint="eastAsia" w:ascii="仿宋" w:hAnsi="仿宋" w:eastAsia="仿宋" w:cs="仿宋_GB2312"/>
          <w:sz w:val="32"/>
          <w:szCs w:val="32"/>
          <w:lang w:eastAsia="zh-CN"/>
        </w:rPr>
        <w:t>二、</w:t>
      </w:r>
      <w:r>
        <w:rPr>
          <w:rFonts w:hint="eastAsia" w:ascii="仿宋" w:hAnsi="仿宋" w:eastAsia="仿宋" w:cs="仿宋_GB2312"/>
          <w:sz w:val="32"/>
          <w:szCs w:val="32"/>
          <w:lang w:val="en-US" w:eastAsia="zh-CN"/>
        </w:rPr>
        <w:t>供应商负责对旧产品的拆除和倒运回收，新产品按要求进行安装，要求安装平整，组合块可承受≥250N/㎡的承重，还应承受拆装人员的荷重。斜板镀塑布需配套含304不锈钢挂钩，ABS材质斜垫等附件在内，每块镀塑布需配：10只304不锈钢挂钩和ABS材质斜垫10个。</w:t>
      </w:r>
    </w:p>
    <w:p>
      <w:pPr>
        <w:snapToGrid w:val="0"/>
        <w:spacing w:line="500" w:lineRule="exact"/>
        <w:ind w:firstLine="614" w:firstLineChars="192"/>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三、要求水处理填料在使用过程中质量稳定，运行情况良好。</w:t>
      </w:r>
    </w:p>
    <w:p>
      <w:pPr>
        <w:snapToGrid w:val="0"/>
        <w:spacing w:line="500" w:lineRule="exact"/>
        <w:ind w:firstLine="614" w:firstLineChars="192"/>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四、施工安装需按使用单位检修周期进行。</w:t>
      </w:r>
    </w:p>
    <w:p>
      <w:pPr>
        <w:snapToGrid w:val="0"/>
        <w:spacing w:line="500" w:lineRule="exact"/>
        <w:ind w:firstLine="614" w:firstLineChars="192"/>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五、外形尺寸仅供参考，以使用单位申报的实际尺寸及块数，按实际送货的平方米或立方米进行结算。</w:t>
      </w:r>
    </w:p>
    <w:p>
      <w:pPr>
        <w:snapToGrid w:val="0"/>
        <w:spacing w:line="500" w:lineRule="exact"/>
        <w:ind w:firstLine="614" w:firstLineChars="192"/>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六、使用半年后按需方生产单位出具的使用效果证明进行结算。</w:t>
      </w:r>
    </w:p>
    <w:p>
      <w:pPr>
        <w:snapToGrid w:val="0"/>
        <w:spacing w:line="500" w:lineRule="exact"/>
        <w:ind w:firstLine="614" w:firstLineChars="192"/>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七、质保期两年内如供方产品出现质量问题，则供方需免费进行更换处理，如供方产品出现质量问题且未及时更换，需方有权扣除其质保金及冻结其货款。</w:t>
      </w:r>
    </w:p>
    <w:p>
      <w:pPr>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br w:type="page"/>
      </w:r>
    </w:p>
    <w:p>
      <w:pPr>
        <w:adjustRightInd w:val="0"/>
        <w:snapToGrid w:val="0"/>
        <w:spacing w:line="520" w:lineRule="exact"/>
        <w:rPr>
          <w:rFonts w:hint="eastAsia" w:ascii="宋体" w:hAnsi="宋体" w:cs="宋体"/>
          <w:b/>
          <w:bCs/>
          <w:sz w:val="32"/>
          <w:szCs w:val="32"/>
          <w:lang w:val="en-US" w:eastAsia="zh-CN"/>
        </w:rPr>
      </w:pPr>
      <w:r>
        <w:rPr>
          <w:rFonts w:hint="eastAsia" w:ascii="宋体" w:hAnsi="宋体" w:eastAsia="宋体" w:cs="宋体"/>
          <w:b/>
          <w:bCs/>
          <w:sz w:val="32"/>
          <w:szCs w:val="32"/>
          <w:lang w:eastAsia="zh-CN"/>
        </w:rPr>
        <w:t>附件</w:t>
      </w:r>
      <w:r>
        <w:rPr>
          <w:rFonts w:hint="eastAsia" w:ascii="宋体" w:hAnsi="宋体" w:cs="宋体"/>
          <w:b/>
          <w:bCs/>
          <w:sz w:val="32"/>
          <w:szCs w:val="32"/>
          <w:lang w:val="en-US" w:eastAsia="zh-CN"/>
        </w:rPr>
        <w:t>5</w:t>
      </w:r>
    </w:p>
    <w:p>
      <w:pPr>
        <w:adjustRightInd w:val="0"/>
        <w:snapToGrid w:val="0"/>
        <w:spacing w:line="520" w:lineRule="exact"/>
        <w:rPr>
          <w:rFonts w:hint="eastAsia" w:ascii="宋体" w:hAnsi="宋体" w:cs="宋体"/>
          <w:b/>
          <w:bCs/>
          <w:sz w:val="32"/>
          <w:szCs w:val="32"/>
          <w:lang w:val="en-US" w:eastAsia="zh-CN"/>
        </w:rPr>
      </w:pPr>
    </w:p>
    <w:p>
      <w:pPr>
        <w:jc w:val="center"/>
        <w:rPr>
          <w:rFonts w:ascii="小标宋" w:hAnsi="小标宋" w:eastAsia="小标宋" w:cs="小标宋"/>
          <w:sz w:val="44"/>
          <w:szCs w:val="44"/>
        </w:rPr>
      </w:pPr>
      <w:r>
        <w:rPr>
          <w:rFonts w:hint="eastAsia" w:ascii="小标宋" w:hAnsi="小标宋" w:eastAsia="小标宋" w:cs="小标宋"/>
          <w:sz w:val="44"/>
          <w:szCs w:val="44"/>
          <w:lang w:eastAsia="zh-CN"/>
        </w:rPr>
        <w:t>招标范围</w:t>
      </w:r>
    </w:p>
    <w:tbl>
      <w:tblPr>
        <w:tblStyle w:val="2"/>
        <w:tblW w:w="8295" w:type="dxa"/>
        <w:tblInd w:w="91" w:type="dxa"/>
        <w:tblLayout w:type="fixed"/>
        <w:tblCellMar>
          <w:top w:w="0" w:type="dxa"/>
          <w:left w:w="108" w:type="dxa"/>
          <w:bottom w:w="0" w:type="dxa"/>
          <w:right w:w="108" w:type="dxa"/>
        </w:tblCellMar>
      </w:tblPr>
      <w:tblGrid>
        <w:gridCol w:w="480"/>
        <w:gridCol w:w="1620"/>
        <w:gridCol w:w="3390"/>
        <w:gridCol w:w="1305"/>
        <w:gridCol w:w="1500"/>
      </w:tblGrid>
      <w:tr>
        <w:tblPrEx>
          <w:tblCellMar>
            <w:top w:w="0" w:type="dxa"/>
            <w:left w:w="108" w:type="dxa"/>
            <w:bottom w:w="0" w:type="dxa"/>
            <w:right w:w="108" w:type="dxa"/>
          </w:tblCellMar>
        </w:tblPrEx>
        <w:trPr>
          <w:trHeight w:val="960" w:hRule="atLeast"/>
        </w:trPr>
        <w:tc>
          <w:tcPr>
            <w:tcW w:w="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序号</w:t>
            </w:r>
          </w:p>
        </w:tc>
        <w:tc>
          <w:tcPr>
            <w:tcW w:w="16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物资名称</w:t>
            </w:r>
          </w:p>
        </w:tc>
        <w:tc>
          <w:tcPr>
            <w:tcW w:w="33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型号</w:t>
            </w:r>
          </w:p>
        </w:tc>
        <w:tc>
          <w:tcPr>
            <w:tcW w:w="13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计量单位</w:t>
            </w:r>
          </w:p>
        </w:tc>
        <w:tc>
          <w:tcPr>
            <w:tcW w:w="15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计划数量</w:t>
            </w:r>
          </w:p>
        </w:tc>
      </w:tr>
      <w:tr>
        <w:tblPrEx>
          <w:tblCellMar>
            <w:top w:w="0" w:type="dxa"/>
            <w:left w:w="108" w:type="dxa"/>
            <w:bottom w:w="0" w:type="dxa"/>
            <w:right w:w="108" w:type="dxa"/>
          </w:tblCellMar>
        </w:tblPrEx>
        <w:trPr>
          <w:trHeight w:val="465" w:hRule="atLeast"/>
        </w:trPr>
        <w:tc>
          <w:tcPr>
            <w:tcW w:w="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6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冷却塔填料</w:t>
            </w:r>
          </w:p>
        </w:tc>
        <w:tc>
          <w:tcPr>
            <w:tcW w:w="33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材质：PP</w:t>
            </w:r>
          </w:p>
        </w:tc>
        <w:tc>
          <w:tcPr>
            <w:tcW w:w="13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m³</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eastAsiaTheme="minorEastAsia"/>
                <w:color w:val="auto"/>
                <w:kern w:val="0"/>
                <w:sz w:val="18"/>
                <w:szCs w:val="18"/>
                <w:lang w:val="en-US" w:eastAsia="zh-CN"/>
              </w:rPr>
            </w:pPr>
            <w:r>
              <w:rPr>
                <w:rFonts w:hint="eastAsia" w:ascii="宋体" w:hAnsi="宋体" w:cs="宋体"/>
                <w:color w:val="auto"/>
                <w:kern w:val="0"/>
                <w:sz w:val="18"/>
                <w:szCs w:val="18"/>
                <w:lang w:val="en-US" w:eastAsia="zh-CN"/>
              </w:rPr>
              <w:t>1000</w:t>
            </w:r>
          </w:p>
        </w:tc>
      </w:tr>
      <w:tr>
        <w:tblPrEx>
          <w:tblCellMar>
            <w:top w:w="0" w:type="dxa"/>
            <w:left w:w="108" w:type="dxa"/>
            <w:bottom w:w="0" w:type="dxa"/>
            <w:right w:w="108" w:type="dxa"/>
          </w:tblCellMar>
        </w:tblPrEx>
        <w:trPr>
          <w:trHeight w:val="465" w:hRule="atLeast"/>
        </w:trPr>
        <w:tc>
          <w:tcPr>
            <w:tcW w:w="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6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高效沉淀器球形填料</w:t>
            </w:r>
          </w:p>
        </w:tc>
        <w:tc>
          <w:tcPr>
            <w:tcW w:w="33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φ200，材质：PP</w:t>
            </w:r>
          </w:p>
        </w:tc>
        <w:tc>
          <w:tcPr>
            <w:tcW w:w="13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个</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5000</w:t>
            </w:r>
          </w:p>
        </w:tc>
      </w:tr>
      <w:tr>
        <w:tblPrEx>
          <w:tblCellMar>
            <w:top w:w="0" w:type="dxa"/>
            <w:left w:w="108" w:type="dxa"/>
            <w:bottom w:w="0" w:type="dxa"/>
            <w:right w:w="108" w:type="dxa"/>
          </w:tblCellMar>
        </w:tblPrEx>
        <w:trPr>
          <w:trHeight w:val="465" w:hRule="atLeast"/>
        </w:trPr>
        <w:tc>
          <w:tcPr>
            <w:tcW w:w="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eastAsiaTheme="minorEastAsia"/>
                <w:color w:val="auto"/>
                <w:kern w:val="0"/>
                <w:sz w:val="18"/>
                <w:szCs w:val="18"/>
                <w:lang w:eastAsia="zh-CN"/>
              </w:rPr>
            </w:pPr>
            <w:r>
              <w:rPr>
                <w:rFonts w:hint="eastAsia" w:ascii="宋体" w:hAnsi="宋体" w:cs="宋体"/>
                <w:color w:val="auto"/>
                <w:kern w:val="0"/>
                <w:sz w:val="18"/>
                <w:szCs w:val="18"/>
                <w:lang w:val="en-US" w:eastAsia="zh-CN"/>
              </w:rPr>
              <w:t>3</w:t>
            </w:r>
          </w:p>
        </w:tc>
        <w:tc>
          <w:tcPr>
            <w:tcW w:w="16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蜂窝斜管填料</w:t>
            </w:r>
          </w:p>
        </w:tc>
        <w:tc>
          <w:tcPr>
            <w:tcW w:w="33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φ35，厚0.6㎜（填料尺寸1米*1米），材质:乙丙共聚　</w:t>
            </w:r>
          </w:p>
        </w:tc>
        <w:tc>
          <w:tcPr>
            <w:tcW w:w="13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m³</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eastAsiaTheme="minorEastAsia"/>
                <w:color w:val="auto"/>
                <w:kern w:val="0"/>
                <w:sz w:val="18"/>
                <w:szCs w:val="18"/>
                <w:lang w:val="en-US" w:eastAsia="zh-CN"/>
              </w:rPr>
            </w:pPr>
            <w:r>
              <w:rPr>
                <w:rFonts w:hint="eastAsia" w:ascii="宋体" w:hAnsi="宋体" w:cs="宋体"/>
                <w:color w:val="auto"/>
                <w:kern w:val="0"/>
                <w:sz w:val="18"/>
                <w:szCs w:val="18"/>
                <w:lang w:val="en-US" w:eastAsia="zh-CN"/>
              </w:rPr>
              <w:t>800</w:t>
            </w:r>
          </w:p>
        </w:tc>
      </w:tr>
      <w:tr>
        <w:tblPrEx>
          <w:tblCellMar>
            <w:top w:w="0" w:type="dxa"/>
            <w:left w:w="108" w:type="dxa"/>
            <w:bottom w:w="0" w:type="dxa"/>
            <w:right w:w="108" w:type="dxa"/>
          </w:tblCellMar>
        </w:tblPrEx>
        <w:trPr>
          <w:trHeight w:val="465" w:hRule="atLeast"/>
        </w:trPr>
        <w:tc>
          <w:tcPr>
            <w:tcW w:w="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eastAsiaTheme="minorEastAsia"/>
                <w:color w:val="auto"/>
                <w:kern w:val="0"/>
                <w:sz w:val="18"/>
                <w:szCs w:val="18"/>
                <w:lang w:eastAsia="zh-CN"/>
              </w:rPr>
            </w:pPr>
            <w:r>
              <w:rPr>
                <w:rFonts w:hint="eastAsia" w:ascii="宋体" w:hAnsi="宋体" w:cs="宋体"/>
                <w:color w:val="auto"/>
                <w:kern w:val="0"/>
                <w:sz w:val="18"/>
                <w:szCs w:val="18"/>
                <w:lang w:val="en-US" w:eastAsia="zh-CN"/>
              </w:rPr>
              <w:t>4</w:t>
            </w:r>
          </w:p>
        </w:tc>
        <w:tc>
          <w:tcPr>
            <w:tcW w:w="16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蜂窝斜管填料</w:t>
            </w:r>
          </w:p>
        </w:tc>
        <w:tc>
          <w:tcPr>
            <w:tcW w:w="33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φ50，厚0.8mm，材质：乙丙共聚</w:t>
            </w:r>
          </w:p>
        </w:tc>
        <w:tc>
          <w:tcPr>
            <w:tcW w:w="13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eastAsiaTheme="minorEastAsia"/>
                <w:color w:val="auto"/>
                <w:kern w:val="0"/>
                <w:sz w:val="18"/>
                <w:szCs w:val="18"/>
                <w:lang w:val="en-US" w:eastAsia="zh-CN"/>
              </w:rPr>
            </w:pPr>
            <w:r>
              <w:rPr>
                <w:rFonts w:hint="eastAsia" w:ascii="宋体" w:hAnsi="宋体" w:cs="宋体"/>
                <w:color w:val="auto"/>
                <w:kern w:val="0"/>
                <w:sz w:val="18"/>
                <w:szCs w:val="18"/>
                <w:lang w:val="en-US" w:eastAsia="zh-CN"/>
              </w:rPr>
              <w:t>1800</w:t>
            </w:r>
          </w:p>
        </w:tc>
      </w:tr>
      <w:tr>
        <w:tblPrEx>
          <w:tblCellMar>
            <w:top w:w="0" w:type="dxa"/>
            <w:left w:w="108" w:type="dxa"/>
            <w:bottom w:w="0" w:type="dxa"/>
            <w:right w:w="108" w:type="dxa"/>
          </w:tblCellMar>
        </w:tblPrEx>
        <w:trPr>
          <w:trHeight w:val="465" w:hRule="atLeast"/>
        </w:trPr>
        <w:tc>
          <w:tcPr>
            <w:tcW w:w="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eastAsiaTheme="minorEastAsia"/>
                <w:color w:val="auto"/>
                <w:kern w:val="0"/>
                <w:sz w:val="18"/>
                <w:szCs w:val="18"/>
                <w:lang w:eastAsia="zh-CN"/>
              </w:rPr>
            </w:pPr>
            <w:r>
              <w:rPr>
                <w:rFonts w:hint="eastAsia" w:ascii="宋体" w:hAnsi="宋体" w:cs="宋体"/>
                <w:color w:val="auto"/>
                <w:kern w:val="0"/>
                <w:sz w:val="18"/>
                <w:szCs w:val="18"/>
                <w:lang w:val="en-US" w:eastAsia="zh-CN"/>
              </w:rPr>
              <w:t>5</w:t>
            </w:r>
          </w:p>
        </w:tc>
        <w:tc>
          <w:tcPr>
            <w:tcW w:w="16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蜂窝斜管填料</w:t>
            </w:r>
          </w:p>
        </w:tc>
        <w:tc>
          <w:tcPr>
            <w:tcW w:w="33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φ50，厚1.0mm，材质：乙丙共聚</w:t>
            </w:r>
          </w:p>
        </w:tc>
        <w:tc>
          <w:tcPr>
            <w:tcW w:w="13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eastAsiaTheme="minorEastAsia"/>
                <w:color w:val="auto"/>
                <w:kern w:val="0"/>
                <w:sz w:val="18"/>
                <w:szCs w:val="18"/>
                <w:lang w:val="en-US" w:eastAsia="zh-CN"/>
              </w:rPr>
            </w:pPr>
            <w:r>
              <w:rPr>
                <w:rFonts w:hint="eastAsia" w:ascii="宋体" w:hAnsi="宋体" w:cs="宋体"/>
                <w:color w:val="auto"/>
                <w:kern w:val="0"/>
                <w:sz w:val="18"/>
                <w:szCs w:val="18"/>
                <w:lang w:val="en-US" w:eastAsia="zh-CN"/>
              </w:rPr>
              <w:t>1500</w:t>
            </w:r>
          </w:p>
        </w:tc>
      </w:tr>
      <w:tr>
        <w:tblPrEx>
          <w:tblCellMar>
            <w:top w:w="0" w:type="dxa"/>
            <w:left w:w="108" w:type="dxa"/>
            <w:bottom w:w="0" w:type="dxa"/>
            <w:right w:w="108" w:type="dxa"/>
          </w:tblCellMar>
        </w:tblPrEx>
        <w:trPr>
          <w:trHeight w:val="465" w:hRule="atLeast"/>
        </w:trPr>
        <w:tc>
          <w:tcPr>
            <w:tcW w:w="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eastAsiaTheme="minorEastAsia"/>
                <w:color w:val="auto"/>
                <w:kern w:val="0"/>
                <w:sz w:val="18"/>
                <w:szCs w:val="18"/>
                <w:lang w:eastAsia="zh-CN"/>
              </w:rPr>
            </w:pPr>
            <w:r>
              <w:rPr>
                <w:rFonts w:hint="eastAsia" w:ascii="宋体" w:hAnsi="宋体" w:cs="宋体"/>
                <w:color w:val="auto"/>
                <w:kern w:val="0"/>
                <w:sz w:val="18"/>
                <w:szCs w:val="18"/>
                <w:lang w:val="en-US" w:eastAsia="zh-CN"/>
              </w:rPr>
              <w:t>6</w:t>
            </w:r>
          </w:p>
        </w:tc>
        <w:tc>
          <w:tcPr>
            <w:tcW w:w="16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收水器</w:t>
            </w:r>
          </w:p>
        </w:tc>
        <w:tc>
          <w:tcPr>
            <w:tcW w:w="33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SJ-160-45，材质:PVC</w:t>
            </w:r>
          </w:p>
        </w:tc>
        <w:tc>
          <w:tcPr>
            <w:tcW w:w="13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eastAsiaTheme="minorEastAsia"/>
                <w:color w:val="auto"/>
                <w:kern w:val="0"/>
                <w:sz w:val="18"/>
                <w:szCs w:val="18"/>
                <w:lang w:val="en-US" w:eastAsia="zh-CN"/>
              </w:rPr>
            </w:pPr>
            <w:r>
              <w:rPr>
                <w:rFonts w:hint="eastAsia" w:ascii="宋体" w:hAnsi="宋体" w:cs="宋体"/>
                <w:color w:val="auto"/>
                <w:kern w:val="0"/>
                <w:sz w:val="18"/>
                <w:szCs w:val="18"/>
                <w:lang w:val="en-US" w:eastAsia="zh-CN"/>
              </w:rPr>
              <w:t>2500</w:t>
            </w:r>
          </w:p>
        </w:tc>
      </w:tr>
      <w:tr>
        <w:tblPrEx>
          <w:tblCellMar>
            <w:top w:w="0" w:type="dxa"/>
            <w:left w:w="108" w:type="dxa"/>
            <w:bottom w:w="0" w:type="dxa"/>
            <w:right w:w="108" w:type="dxa"/>
          </w:tblCellMar>
        </w:tblPrEx>
        <w:trPr>
          <w:trHeight w:val="465" w:hRule="atLeast"/>
        </w:trPr>
        <w:tc>
          <w:tcPr>
            <w:tcW w:w="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eastAsiaTheme="minorEastAsia"/>
                <w:color w:val="auto"/>
                <w:kern w:val="0"/>
                <w:sz w:val="18"/>
                <w:szCs w:val="18"/>
                <w:lang w:eastAsia="zh-CN"/>
              </w:rPr>
            </w:pPr>
            <w:r>
              <w:rPr>
                <w:rFonts w:hint="eastAsia" w:ascii="宋体" w:hAnsi="宋体" w:cs="宋体"/>
                <w:color w:val="auto"/>
                <w:kern w:val="0"/>
                <w:sz w:val="18"/>
                <w:szCs w:val="18"/>
                <w:lang w:val="en-US" w:eastAsia="zh-CN"/>
              </w:rPr>
              <w:t>7</w:t>
            </w:r>
          </w:p>
        </w:tc>
        <w:tc>
          <w:tcPr>
            <w:tcW w:w="16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冷却塔填料</w:t>
            </w:r>
          </w:p>
        </w:tc>
        <w:tc>
          <w:tcPr>
            <w:tcW w:w="33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650*650*30，材质:PP</w:t>
            </w:r>
          </w:p>
        </w:tc>
        <w:tc>
          <w:tcPr>
            <w:tcW w:w="13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m³</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eastAsiaTheme="minorEastAsia"/>
                <w:color w:val="auto"/>
                <w:kern w:val="0"/>
                <w:sz w:val="18"/>
                <w:szCs w:val="18"/>
                <w:lang w:val="en-US" w:eastAsia="zh-CN"/>
              </w:rPr>
            </w:pPr>
            <w:r>
              <w:rPr>
                <w:rFonts w:hint="eastAsia" w:ascii="宋体" w:hAnsi="宋体" w:cs="宋体"/>
                <w:color w:val="auto"/>
                <w:kern w:val="0"/>
                <w:sz w:val="18"/>
                <w:szCs w:val="18"/>
                <w:lang w:val="en-US" w:eastAsia="zh-CN"/>
              </w:rPr>
              <w:t>1200</w:t>
            </w:r>
          </w:p>
        </w:tc>
      </w:tr>
      <w:tr>
        <w:tblPrEx>
          <w:tblCellMar>
            <w:top w:w="0" w:type="dxa"/>
            <w:left w:w="108" w:type="dxa"/>
            <w:bottom w:w="0" w:type="dxa"/>
            <w:right w:w="108" w:type="dxa"/>
          </w:tblCellMar>
        </w:tblPrEx>
        <w:trPr>
          <w:trHeight w:val="465" w:hRule="atLeast"/>
        </w:trPr>
        <w:tc>
          <w:tcPr>
            <w:tcW w:w="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eastAsiaTheme="minorEastAsia"/>
                <w:color w:val="auto"/>
                <w:kern w:val="0"/>
                <w:sz w:val="18"/>
                <w:szCs w:val="18"/>
                <w:lang w:eastAsia="zh-CN"/>
              </w:rPr>
            </w:pPr>
            <w:r>
              <w:rPr>
                <w:rFonts w:hint="eastAsia" w:ascii="宋体" w:hAnsi="宋体" w:cs="宋体"/>
                <w:color w:val="auto"/>
                <w:kern w:val="0"/>
                <w:sz w:val="18"/>
                <w:szCs w:val="18"/>
                <w:lang w:val="en-US" w:eastAsia="zh-CN"/>
              </w:rPr>
              <w:t>8</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圆塔填料卷</w:t>
            </w:r>
          </w:p>
        </w:tc>
        <w:tc>
          <w:tcPr>
            <w:tcW w:w="33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高250mm</w:t>
            </w:r>
          </w:p>
        </w:tc>
        <w:tc>
          <w:tcPr>
            <w:tcW w:w="130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m³</w:t>
            </w:r>
          </w:p>
        </w:tc>
        <w:tc>
          <w:tcPr>
            <w:tcW w:w="15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eastAsiaTheme="minorEastAsia"/>
                <w:color w:val="auto"/>
                <w:kern w:val="0"/>
                <w:sz w:val="18"/>
                <w:szCs w:val="18"/>
                <w:lang w:val="en-US" w:eastAsia="zh-CN"/>
              </w:rPr>
            </w:pPr>
            <w:r>
              <w:rPr>
                <w:rFonts w:hint="eastAsia" w:ascii="宋体" w:hAnsi="宋体" w:cs="宋体"/>
                <w:color w:val="auto"/>
                <w:kern w:val="0"/>
                <w:sz w:val="18"/>
                <w:szCs w:val="18"/>
                <w:lang w:val="en-US" w:eastAsia="zh-CN"/>
              </w:rPr>
              <w:t>300</w:t>
            </w:r>
          </w:p>
        </w:tc>
      </w:tr>
      <w:tr>
        <w:tblPrEx>
          <w:tblCellMar>
            <w:top w:w="0" w:type="dxa"/>
            <w:left w:w="108" w:type="dxa"/>
            <w:bottom w:w="0" w:type="dxa"/>
            <w:right w:w="108" w:type="dxa"/>
          </w:tblCellMar>
        </w:tblPrEx>
        <w:trPr>
          <w:trHeight w:val="465" w:hRule="atLeast"/>
        </w:trPr>
        <w:tc>
          <w:tcPr>
            <w:tcW w:w="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eastAsiaTheme="minorEastAsia"/>
                <w:color w:val="auto"/>
                <w:kern w:val="0"/>
                <w:sz w:val="18"/>
                <w:szCs w:val="18"/>
                <w:lang w:eastAsia="zh-CN"/>
              </w:rPr>
            </w:pPr>
            <w:r>
              <w:rPr>
                <w:rFonts w:hint="eastAsia" w:ascii="宋体" w:hAnsi="宋体" w:cs="宋体"/>
                <w:color w:val="auto"/>
                <w:kern w:val="0"/>
                <w:sz w:val="18"/>
                <w:szCs w:val="18"/>
                <w:lang w:val="en-US" w:eastAsia="zh-CN"/>
              </w:rPr>
              <w:t>9</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olor w:val="auto"/>
                <w:sz w:val="18"/>
                <w:szCs w:val="18"/>
              </w:rPr>
              <w:t>斜板沉淀池斜板（镀塑布）</w:t>
            </w:r>
          </w:p>
        </w:tc>
        <w:tc>
          <w:tcPr>
            <w:tcW w:w="33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auto"/>
                <w:kern w:val="0"/>
                <w:sz w:val="18"/>
                <w:szCs w:val="18"/>
              </w:rPr>
            </w:pPr>
            <w:r>
              <w:rPr>
                <w:rFonts w:hint="eastAsia" w:ascii="宋体" w:hAnsi="宋体"/>
                <w:color w:val="auto"/>
                <w:sz w:val="18"/>
                <w:szCs w:val="18"/>
              </w:rPr>
              <w:t>4820*1350mm,材质镀塑，厚度0.3mm</w:t>
            </w:r>
          </w:p>
        </w:tc>
        <w:tc>
          <w:tcPr>
            <w:tcW w:w="130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块</w:t>
            </w:r>
          </w:p>
        </w:tc>
        <w:tc>
          <w:tcPr>
            <w:tcW w:w="15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eastAsiaTheme="minorEastAsia"/>
                <w:color w:val="auto"/>
                <w:kern w:val="0"/>
                <w:sz w:val="18"/>
                <w:szCs w:val="18"/>
                <w:lang w:val="en-US" w:eastAsia="zh-CN"/>
              </w:rPr>
            </w:pPr>
            <w:r>
              <w:rPr>
                <w:rFonts w:hint="eastAsia" w:ascii="宋体" w:hAnsi="宋体" w:cs="宋体"/>
                <w:color w:val="auto"/>
                <w:kern w:val="0"/>
                <w:sz w:val="18"/>
                <w:szCs w:val="18"/>
                <w:lang w:val="en-US" w:eastAsia="zh-CN"/>
              </w:rPr>
              <w:t>480</w:t>
            </w:r>
          </w:p>
        </w:tc>
      </w:tr>
    </w:tbl>
    <w:p>
      <w:pPr>
        <w:snapToGrid w:val="0"/>
        <w:spacing w:line="500" w:lineRule="exact"/>
        <w:rPr>
          <w:rFonts w:hint="eastAsia" w:ascii="仿宋" w:hAnsi="仿宋" w:eastAsia="仿宋"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42C2C9"/>
    <w:multiLevelType w:val="singleLevel"/>
    <w:tmpl w:val="C242C2C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kNzQ4ZWFiZmQ4NTRhOWRkZTk3YTMwMjlmMmZhYmUifQ=="/>
  </w:docVars>
  <w:rsids>
    <w:rsidRoot w:val="545F06F1"/>
    <w:rsid w:val="00230360"/>
    <w:rsid w:val="01A050EF"/>
    <w:rsid w:val="075F317A"/>
    <w:rsid w:val="134F7205"/>
    <w:rsid w:val="1A460C80"/>
    <w:rsid w:val="1AB970ED"/>
    <w:rsid w:val="1D482B2D"/>
    <w:rsid w:val="1FCA53B9"/>
    <w:rsid w:val="21575EA1"/>
    <w:rsid w:val="22BB6FAE"/>
    <w:rsid w:val="243B2358"/>
    <w:rsid w:val="249109AA"/>
    <w:rsid w:val="2A57495A"/>
    <w:rsid w:val="2DAA375F"/>
    <w:rsid w:val="395A3B50"/>
    <w:rsid w:val="3A761B04"/>
    <w:rsid w:val="3B054C4E"/>
    <w:rsid w:val="3C2105FF"/>
    <w:rsid w:val="3D8834E9"/>
    <w:rsid w:val="3E497EE6"/>
    <w:rsid w:val="3EEA6E4F"/>
    <w:rsid w:val="3F465E11"/>
    <w:rsid w:val="43CC52F4"/>
    <w:rsid w:val="43D7634A"/>
    <w:rsid w:val="45F909AF"/>
    <w:rsid w:val="46825C8F"/>
    <w:rsid w:val="4A9572DC"/>
    <w:rsid w:val="4C7D42A9"/>
    <w:rsid w:val="4E2427C8"/>
    <w:rsid w:val="50DF4571"/>
    <w:rsid w:val="545F06F1"/>
    <w:rsid w:val="56D30C22"/>
    <w:rsid w:val="586D09FC"/>
    <w:rsid w:val="590C0B25"/>
    <w:rsid w:val="5C480E38"/>
    <w:rsid w:val="649302A6"/>
    <w:rsid w:val="680B1697"/>
    <w:rsid w:val="6AC42C2B"/>
    <w:rsid w:val="6BD24E92"/>
    <w:rsid w:val="71DA54B1"/>
    <w:rsid w:val="72226387"/>
    <w:rsid w:val="736B3932"/>
    <w:rsid w:val="74B306E8"/>
    <w:rsid w:val="75083433"/>
    <w:rsid w:val="76A26A07"/>
    <w:rsid w:val="79053DF2"/>
    <w:rsid w:val="7E861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Table caption|1"/>
    <w:basedOn w:val="1"/>
    <w:qFormat/>
    <w:uiPriority w:val="0"/>
    <w:pPr>
      <w:widowControl w:val="0"/>
      <w:shd w:val="clear" w:color="auto" w:fill="auto"/>
      <w:spacing w:after="80"/>
    </w:pPr>
    <w:rPr>
      <w:rFonts w:ascii="宋体" w:hAnsi="宋体" w:eastAsia="宋体" w:cs="宋体"/>
      <w:sz w:val="19"/>
      <w:szCs w:val="19"/>
      <w:u w:val="none"/>
      <w:shd w:val="clear" w:color="auto" w:fill="auto"/>
      <w:lang w:val="zh-TW" w:eastAsia="zh-TW" w:bidi="zh-TW"/>
    </w:rPr>
  </w:style>
  <w:style w:type="paragraph" w:customStyle="1" w:styleId="5">
    <w:name w:val="Body text|2"/>
    <w:basedOn w:val="1"/>
    <w:qFormat/>
    <w:uiPriority w:val="0"/>
    <w:pPr>
      <w:widowControl w:val="0"/>
      <w:shd w:val="clear" w:color="auto" w:fill="auto"/>
      <w:spacing w:line="322" w:lineRule="exact"/>
      <w:ind w:firstLine="270"/>
    </w:pPr>
    <w:rPr>
      <w:rFonts w:ascii="宋体" w:hAnsi="宋体" w:eastAsia="宋体" w:cs="宋体"/>
      <w:sz w:val="19"/>
      <w:szCs w:val="19"/>
      <w:u w:val="none"/>
      <w:shd w:val="clear" w:color="auto" w:fill="auto"/>
      <w:lang w:val="zh-TW" w:eastAsia="zh-TW" w:bidi="zh-TW"/>
    </w:rPr>
  </w:style>
  <w:style w:type="paragraph" w:customStyle="1" w:styleId="6">
    <w:name w:val="Body text|3"/>
    <w:basedOn w:val="1"/>
    <w:qFormat/>
    <w:uiPriority w:val="0"/>
    <w:pPr>
      <w:widowControl w:val="0"/>
      <w:shd w:val="clear" w:color="auto" w:fill="auto"/>
      <w:spacing w:after="120"/>
      <w:ind w:firstLine="290"/>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2267</Words>
  <Characters>2552</Characters>
  <Lines>0</Lines>
  <Paragraphs>0</Paragraphs>
  <TotalTime>19</TotalTime>
  <ScaleCrop>false</ScaleCrop>
  <LinksUpToDate>false</LinksUpToDate>
  <CharactersWithSpaces>3055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2022-10-09T00:54:00Z</dcterms:created>
  <dc:creator>赞哥</dc:creator>
  <cp:lastModifiedBy>Mr.Bright.Future</cp:lastModifiedBy>
  <cp:lastPrinted>2023-03-22T00:21:00Z</cp:lastPrinted>
  <dcterms:modified xsi:type="dcterms:W3CDTF">2023-03-22T06:18:44Z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89CC7E35A2E14764BFE556393AA49DFD</vt:lpwstr>
  </property>
</Properties>
</file>