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高线设备状态监测系统采购</w:t>
      </w:r>
      <w:r>
        <w:rPr>
          <w:rFonts w:hint="eastAsia" w:ascii="小标宋" w:eastAsia="小标宋"/>
          <w:b/>
          <w:spacing w:val="16"/>
          <w:kern w:val="0"/>
          <w:sz w:val="44"/>
          <w:szCs w:val="44"/>
        </w:rPr>
        <w:t>项目</w:t>
      </w:r>
      <w:r>
        <w:rPr>
          <w:rFonts w:hint="eastAsia" w:ascii="小标宋" w:hAnsi="宋体" w:eastAsia="小标宋"/>
          <w:b/>
          <w:color w:val="000000"/>
          <w:kern w:val="3276"/>
          <w:sz w:val="44"/>
          <w:szCs w:val="44"/>
        </w:rPr>
        <w:t>招标公告</w:t>
      </w:r>
    </w:p>
    <w:p>
      <w:pPr>
        <w:spacing w:line="400" w:lineRule="exact"/>
        <w:jc w:val="center"/>
        <w:rPr>
          <w:rFonts w:ascii="仿宋" w:hAnsi="仿宋" w:eastAsia="仿宋"/>
          <w:sz w:val="32"/>
          <w:szCs w:val="32"/>
        </w:rPr>
      </w:pPr>
      <w:r>
        <w:rPr>
          <w:rFonts w:hint="eastAsia" w:ascii="仿宋" w:hAnsi="仿宋" w:eastAsia="仿宋"/>
          <w:color w:val="000000"/>
          <w:spacing w:val="12"/>
          <w:sz w:val="32"/>
          <w:szCs w:val="32"/>
        </w:rPr>
        <w:t>（业务编号：</w:t>
      </w:r>
      <w:r>
        <w:rPr>
          <w:rFonts w:ascii="仿宋" w:hAnsi="仿宋" w:eastAsia="仿宋" w:cs="仿宋_GB2312"/>
          <w:kern w:val="0"/>
          <w:sz w:val="32"/>
          <w:szCs w:val="32"/>
        </w:rPr>
        <w:t>ZB/SC202</w:t>
      </w:r>
      <w:r>
        <w:rPr>
          <w:rFonts w:hint="eastAsia" w:ascii="仿宋" w:hAnsi="仿宋" w:eastAsia="仿宋" w:cs="仿宋_GB2312"/>
          <w:kern w:val="0"/>
          <w:sz w:val="32"/>
          <w:szCs w:val="32"/>
        </w:rPr>
        <w:t>2</w:t>
      </w:r>
      <w:r>
        <w:rPr>
          <w:rFonts w:ascii="仿宋" w:hAnsi="仿宋" w:eastAsia="仿宋" w:cs="仿宋_GB2312"/>
          <w:kern w:val="0"/>
          <w:sz w:val="32"/>
          <w:szCs w:val="32"/>
        </w:rPr>
        <w:t>-Q</w:t>
      </w:r>
      <w:r>
        <w:rPr>
          <w:rFonts w:hint="eastAsia" w:ascii="仿宋" w:hAnsi="仿宋" w:eastAsia="仿宋" w:cs="仿宋_GB2312"/>
          <w:kern w:val="0"/>
          <w:sz w:val="32"/>
          <w:szCs w:val="32"/>
        </w:rPr>
        <w:t>G302</w:t>
      </w:r>
      <w:r>
        <w:rPr>
          <w:rFonts w:hint="eastAsia" w:ascii="仿宋" w:hAnsi="仿宋" w:eastAsia="仿宋"/>
          <w:color w:val="000000"/>
          <w:spacing w:val="12"/>
          <w:sz w:val="32"/>
          <w:szCs w:val="32"/>
        </w:rPr>
        <w:t>）</w:t>
      </w:r>
    </w:p>
    <w:p>
      <w:pPr>
        <w:adjustRightInd w:val="0"/>
        <w:snapToGrid w:val="0"/>
        <w:spacing w:line="520" w:lineRule="exact"/>
        <w:rPr>
          <w:rFonts w:ascii="仿宋" w:hAnsi="仿宋" w:eastAsia="仿宋"/>
          <w:color w:val="000000"/>
          <w:sz w:val="32"/>
          <w:szCs w:val="32"/>
        </w:rPr>
      </w:pP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萍乡萍钢安源钢铁有限公司拟对以下项目进行公开招标，欢迎符合招标条件的单位踊跃参与投标。</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一、招标项目概况</w:t>
      </w:r>
    </w:p>
    <w:p>
      <w:pPr>
        <w:widowControl/>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项目名称：</w:t>
      </w:r>
      <w:r>
        <w:rPr>
          <w:rFonts w:hint="eastAsia" w:ascii="仿宋" w:hAnsi="仿宋" w:eastAsia="仿宋" w:cs="仿宋_GB2312"/>
          <w:kern w:val="0"/>
          <w:sz w:val="32"/>
          <w:szCs w:val="32"/>
        </w:rPr>
        <w:t>高线设备状态监测系统采购。</w:t>
      </w:r>
    </w:p>
    <w:p>
      <w:pPr>
        <w:widowControl/>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技术要求：</w:t>
      </w:r>
      <w:r>
        <w:rPr>
          <w:rFonts w:hint="eastAsia" w:ascii="仿宋" w:hAnsi="仿宋" w:eastAsia="仿宋" w:cs="仿宋_GB2312"/>
          <w:kern w:val="0"/>
          <w:sz w:val="32"/>
          <w:szCs w:val="32"/>
        </w:rPr>
        <w:t>按需方提供技术要求执行，满足需方使用要求。</w:t>
      </w:r>
    </w:p>
    <w:p>
      <w:pPr>
        <w:adjustRightInd w:val="0"/>
        <w:snapToGrid w:val="0"/>
        <w:spacing w:line="480" w:lineRule="exact"/>
        <w:ind w:firstLine="640" w:firstLineChars="200"/>
      </w:pPr>
      <w:r>
        <w:rPr>
          <w:rFonts w:hint="eastAsia" w:ascii="仿宋" w:hAnsi="仿宋" w:eastAsia="仿宋"/>
          <w:color w:val="000000"/>
          <w:sz w:val="32"/>
          <w:szCs w:val="32"/>
        </w:rPr>
        <w:t>报名截止时间：2022年10月</w:t>
      </w:r>
      <w:bookmarkStart w:id="9" w:name="_GoBack"/>
      <w:bookmarkEnd w:id="9"/>
      <w:r>
        <w:rPr>
          <w:rFonts w:hint="eastAsia" w:ascii="仿宋" w:hAnsi="仿宋" w:eastAsia="仿宋"/>
          <w:color w:val="000000"/>
          <w:sz w:val="32"/>
          <w:szCs w:val="32"/>
        </w:rPr>
        <w:t>26日</w:t>
      </w:r>
      <w:r>
        <w:rPr>
          <w:rFonts w:hint="eastAsia" w:ascii="仿宋" w:hAnsi="仿宋" w:eastAsia="仿宋" w:cs="仿宋"/>
          <w:kern w:val="0"/>
          <w:sz w:val="32"/>
          <w:szCs w:val="32"/>
        </w:rPr>
        <w:t>。</w:t>
      </w:r>
    </w:p>
    <w:p>
      <w:pPr>
        <w:adjustRightInd w:val="0"/>
        <w:snapToGrid w:val="0"/>
        <w:spacing w:line="480" w:lineRule="exact"/>
        <w:ind w:firstLine="640" w:firstLineChars="200"/>
        <w:rPr>
          <w:rFonts w:ascii="仿宋" w:hAnsi="仿宋" w:eastAsia="仿宋" w:cs="仿宋"/>
          <w:color w:val="000000"/>
          <w:spacing w:val="12"/>
          <w:sz w:val="32"/>
          <w:szCs w:val="32"/>
        </w:rPr>
      </w:pPr>
      <w:r>
        <w:rPr>
          <w:rFonts w:hint="eastAsia" w:ascii="仿宋" w:hAnsi="仿宋" w:eastAsia="仿宋"/>
          <w:color w:val="000000"/>
          <w:sz w:val="32"/>
          <w:szCs w:val="32"/>
        </w:rPr>
        <w:t>招标时间：</w:t>
      </w:r>
      <w:r>
        <w:rPr>
          <w:rFonts w:hint="eastAsia" w:ascii="仿宋" w:hAnsi="仿宋" w:eastAsia="仿宋" w:cs="仿宋_GB2312"/>
          <w:kern w:val="0"/>
          <w:sz w:val="32"/>
          <w:szCs w:val="32"/>
        </w:rPr>
        <w:t>2022年11月上旬（具体以招标说明书为准）。</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二、招标范围：详见招标清单。</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三、资质要求</w:t>
      </w:r>
    </w:p>
    <w:p>
      <w:pPr>
        <w:widowControl/>
        <w:spacing w:line="480" w:lineRule="exact"/>
        <w:ind w:left="638" w:leftChars="304"/>
        <w:rPr>
          <w:rFonts w:hint="eastAsia" w:ascii="仿宋" w:hAnsi="仿宋" w:eastAsia="仿宋"/>
          <w:color w:val="000000"/>
          <w:kern w:val="0"/>
          <w:sz w:val="32"/>
          <w:szCs w:val="32"/>
        </w:rPr>
      </w:pPr>
      <w:r>
        <w:rPr>
          <w:rFonts w:hint="eastAsia" w:ascii="仿宋" w:hAnsi="仿宋" w:eastAsia="仿宋"/>
          <w:color w:val="000000"/>
          <w:sz w:val="32"/>
          <w:szCs w:val="32"/>
        </w:rPr>
        <w:t>（一）</w:t>
      </w:r>
      <w:r>
        <w:rPr>
          <w:rFonts w:hint="eastAsia" w:ascii="仿宋" w:hAnsi="仿宋" w:eastAsia="仿宋"/>
          <w:color w:val="000000"/>
          <w:kern w:val="0"/>
          <w:sz w:val="32"/>
          <w:szCs w:val="32"/>
        </w:rPr>
        <w:t>投标人具有独立法人资格，能独立承担民事责任能力，</w:t>
      </w:r>
    </w:p>
    <w:p>
      <w:pPr>
        <w:widowControl/>
        <w:spacing w:line="480" w:lineRule="exact"/>
        <w:rPr>
          <w:rFonts w:ascii="仿宋" w:hAnsi="仿宋" w:eastAsia="仿宋"/>
          <w:color w:val="000000"/>
          <w:kern w:val="0"/>
          <w:sz w:val="32"/>
          <w:szCs w:val="32"/>
        </w:rPr>
      </w:pPr>
      <w:r>
        <w:rPr>
          <w:rFonts w:hint="eastAsia" w:ascii="仿宋" w:hAnsi="仿宋" w:eastAsia="仿宋"/>
          <w:color w:val="000000"/>
          <w:kern w:val="0"/>
          <w:sz w:val="32"/>
          <w:szCs w:val="32"/>
        </w:rPr>
        <w:t>有良好信誉、业绩和经济实力，并具有较强售后服务能力的投标单位。</w:t>
      </w:r>
    </w:p>
    <w:p>
      <w:pPr>
        <w:autoSpaceDE w:val="0"/>
        <w:autoSpaceDN w:val="0"/>
        <w:adjustRightInd w:val="0"/>
        <w:spacing w:line="480" w:lineRule="exact"/>
        <w:ind w:left="638" w:leftChars="304"/>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（二）资质要求：具有独立法人资格或其他组织的生产厂家</w:t>
      </w:r>
    </w:p>
    <w:p>
      <w:pPr>
        <w:autoSpaceDE w:val="0"/>
        <w:autoSpaceDN w:val="0"/>
        <w:adjustRightInd w:val="0"/>
        <w:spacing w:line="480" w:lineRule="exact"/>
        <w:jc w:val="left"/>
        <w:rPr>
          <w:rFonts w:ascii="仿宋" w:hAnsi="仿宋" w:eastAsia="仿宋"/>
          <w:color w:val="000000"/>
          <w:kern w:val="0"/>
          <w:sz w:val="32"/>
          <w:szCs w:val="32"/>
        </w:rPr>
      </w:pPr>
      <w:r>
        <w:rPr>
          <w:rFonts w:hint="eastAsia" w:ascii="仿宋" w:hAnsi="仿宋" w:eastAsia="仿宋"/>
          <w:color w:val="000000"/>
          <w:kern w:val="0"/>
          <w:sz w:val="32"/>
          <w:szCs w:val="32"/>
        </w:rPr>
        <w:t>或中间商（成立一年以上）。</w:t>
      </w:r>
    </w:p>
    <w:p>
      <w:pPr>
        <w:widowControl/>
        <w:spacing w:line="440" w:lineRule="exact"/>
        <w:ind w:left="481" w:leftChars="229" w:firstLine="160" w:firstLineChars="5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（三）相关业绩：具有轧钢设备设备状态监测系统的业绩, 提</w:t>
      </w:r>
    </w:p>
    <w:p>
      <w:pPr>
        <w:widowControl/>
        <w:spacing w:line="440" w:lineRule="exact"/>
        <w:jc w:val="left"/>
        <w:rPr>
          <w:rFonts w:ascii="仿宋" w:hAnsi="仿宋" w:eastAsia="仿宋"/>
          <w:color w:val="000000"/>
          <w:kern w:val="0"/>
          <w:sz w:val="32"/>
          <w:szCs w:val="32"/>
        </w:rPr>
      </w:pPr>
      <w:r>
        <w:rPr>
          <w:rFonts w:hint="eastAsia" w:ascii="仿宋" w:hAnsi="仿宋" w:eastAsia="仿宋"/>
          <w:color w:val="000000"/>
          <w:kern w:val="0"/>
          <w:sz w:val="32"/>
          <w:szCs w:val="32"/>
        </w:rPr>
        <w:t>供类似产品业绩合同证明及验收完成凭证或结算凭证不少于2份。</w:t>
      </w:r>
      <w:r>
        <w:rPr>
          <w:rFonts w:ascii="仿宋" w:hAnsi="仿宋" w:eastAsia="仿宋"/>
          <w:color w:val="000000"/>
          <w:kern w:val="0"/>
          <w:sz w:val="32"/>
          <w:szCs w:val="32"/>
        </w:rPr>
        <w:t xml:space="preserve"> </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w:t>
      </w:r>
      <w:r>
        <w:rPr>
          <w:rFonts w:hint="eastAsia" w:ascii="仿宋" w:hAnsi="仿宋" w:eastAsia="仿宋" w:cs="仿宋"/>
          <w:color w:val="000000"/>
          <w:sz w:val="32"/>
          <w:szCs w:val="32"/>
        </w:rPr>
        <w:t>报名方式及提交材料要求</w:t>
      </w:r>
    </w:p>
    <w:p>
      <w:pPr>
        <w:pStyle w:val="38"/>
        <w:tabs>
          <w:tab w:val="left" w:pos="1582"/>
        </w:tabs>
        <w:spacing w:line="480" w:lineRule="exact"/>
        <w:ind w:firstLine="640" w:firstLineChars="200"/>
        <w:rPr>
          <w:rFonts w:ascii="仿宋" w:hAnsi="仿宋" w:eastAsia="仿宋" w:cs="仿宋"/>
          <w:sz w:val="32"/>
          <w:szCs w:val="32"/>
        </w:rPr>
      </w:pPr>
      <w:bookmarkStart w:id="0" w:name="bookmark11"/>
      <w:r>
        <w:rPr>
          <w:rFonts w:hint="eastAsia" w:ascii="仿宋" w:hAnsi="仿宋" w:eastAsia="仿宋" w:cs="仿宋"/>
          <w:color w:val="000000"/>
          <w:sz w:val="32"/>
          <w:szCs w:val="32"/>
        </w:rPr>
        <w:t>（</w:t>
      </w:r>
      <w:bookmarkEnd w:id="0"/>
      <w:r>
        <w:rPr>
          <w:rFonts w:hint="eastAsia" w:ascii="仿宋" w:hAnsi="仿宋" w:eastAsia="仿宋" w:cs="仿宋"/>
          <w:color w:val="000000"/>
          <w:sz w:val="32"/>
          <w:szCs w:val="32"/>
        </w:rPr>
        <w:t>一）报名方式：以纸质版报名材料提交至招标单位或以电子邮件的方式将报名材料发送至</w:t>
      </w:r>
      <w:r>
        <w:rPr>
          <w:rFonts w:hint="eastAsia" w:ascii="仿宋" w:hAnsi="仿宋" w:eastAsia="仿宋" w:cs="仿宋"/>
          <w:color w:val="000000"/>
          <w:sz w:val="32"/>
          <w:szCs w:val="32"/>
          <w:lang w:val="en-US" w:eastAsia="en-US" w:bidi="en-US"/>
        </w:rPr>
        <w:t>agqhb@pxsteel.com</w:t>
      </w:r>
      <w:r>
        <w:rPr>
          <w:rFonts w:hint="eastAsia" w:ascii="仿宋" w:hAnsi="仿宋" w:eastAsia="仿宋" w:cs="仿宋"/>
          <w:color w:val="000000"/>
          <w:sz w:val="32"/>
          <w:szCs w:val="32"/>
        </w:rPr>
        <w:t>邮箱，发邮件时请注明主题名称：XX公司报名萍乡萍钢安源钢铁有限公司高线设备状态监测系统采购项目投标材料。网上报名如不按此要求发送邮件，由此导致邮件遗失，招标单位不负任何责任。</w:t>
      </w:r>
    </w:p>
    <w:p>
      <w:pPr>
        <w:pStyle w:val="38"/>
        <w:tabs>
          <w:tab w:val="left" w:pos="1545"/>
        </w:tabs>
        <w:spacing w:line="480" w:lineRule="exact"/>
        <w:ind w:firstLine="640" w:firstLineChars="200"/>
        <w:rPr>
          <w:rFonts w:ascii="仿宋" w:hAnsi="仿宋" w:eastAsia="仿宋" w:cs="仿宋"/>
          <w:sz w:val="32"/>
          <w:szCs w:val="32"/>
        </w:rPr>
      </w:pPr>
      <w:bookmarkStart w:id="1" w:name="bookmark12"/>
      <w:r>
        <w:rPr>
          <w:rFonts w:hint="eastAsia" w:ascii="仿宋" w:hAnsi="仿宋" w:eastAsia="仿宋" w:cs="仿宋"/>
          <w:color w:val="000000"/>
          <w:sz w:val="32"/>
          <w:szCs w:val="32"/>
        </w:rPr>
        <w:t>（</w:t>
      </w:r>
      <w:bookmarkEnd w:id="1"/>
      <w:r>
        <w:rPr>
          <w:rFonts w:hint="eastAsia" w:ascii="仿宋" w:hAnsi="仿宋" w:eastAsia="仿宋" w:cs="仿宋"/>
          <w:color w:val="000000"/>
          <w:sz w:val="32"/>
          <w:szCs w:val="32"/>
        </w:rPr>
        <w:t>二）报名所需相关材料</w:t>
      </w:r>
    </w:p>
    <w:p>
      <w:pPr>
        <w:pStyle w:val="38"/>
        <w:tabs>
          <w:tab w:val="left" w:pos="1021"/>
        </w:tabs>
        <w:spacing w:line="480" w:lineRule="exact"/>
        <w:ind w:firstLine="640" w:firstLineChars="200"/>
        <w:rPr>
          <w:rFonts w:ascii="仿宋" w:hAnsi="仿宋" w:eastAsia="仿宋" w:cs="仿宋"/>
          <w:sz w:val="32"/>
          <w:szCs w:val="32"/>
          <w:lang w:eastAsia="zh-CN"/>
        </w:rPr>
      </w:pPr>
      <w:bookmarkStart w:id="2" w:name="bookmark13"/>
      <w:bookmarkEnd w:id="2"/>
      <w:r>
        <w:rPr>
          <w:rFonts w:hint="eastAsia" w:ascii="仿宋" w:hAnsi="仿宋" w:eastAsia="仿宋" w:cs="仿宋"/>
          <w:color w:val="000000"/>
          <w:sz w:val="32"/>
          <w:szCs w:val="32"/>
          <w:lang w:val="en-US" w:eastAsia="zh-CN"/>
        </w:rPr>
        <w:t>1.</w:t>
      </w:r>
      <w:r>
        <w:rPr>
          <w:rFonts w:hint="eastAsia" w:ascii="仿宋" w:hAnsi="仿宋" w:eastAsia="仿宋" w:cs="仿宋_GB2312"/>
          <w:kern w:val="0"/>
          <w:sz w:val="32"/>
          <w:szCs w:val="32"/>
        </w:rPr>
        <w:t xml:space="preserve"> 营业执照副本的复印件、开户许可证或基本存款账户信息复印件</w:t>
      </w:r>
      <w:r>
        <w:rPr>
          <w:rFonts w:hint="eastAsia" w:ascii="仿宋" w:hAnsi="仿宋" w:eastAsia="仿宋" w:cs="仿宋"/>
          <w:color w:val="000000"/>
          <w:sz w:val="32"/>
          <w:szCs w:val="32"/>
          <w:lang w:eastAsia="zh-CN"/>
        </w:rPr>
        <w:t>。</w:t>
      </w:r>
    </w:p>
    <w:p>
      <w:pPr>
        <w:pStyle w:val="38"/>
        <w:tabs>
          <w:tab w:val="left" w:pos="1026"/>
        </w:tabs>
        <w:spacing w:line="480" w:lineRule="exact"/>
        <w:ind w:firstLine="640" w:firstLineChars="200"/>
        <w:rPr>
          <w:rFonts w:ascii="仿宋" w:hAnsi="仿宋" w:eastAsia="仿宋" w:cs="仿宋"/>
          <w:sz w:val="32"/>
          <w:szCs w:val="32"/>
        </w:rPr>
      </w:pPr>
      <w:bookmarkStart w:id="3" w:name="bookmark14"/>
      <w:bookmarkEnd w:id="3"/>
      <w:r>
        <w:rPr>
          <w:rFonts w:hint="eastAsia" w:ascii="仿宋" w:hAnsi="仿宋" w:eastAsia="仿宋" w:cs="仿宋"/>
          <w:color w:val="000000"/>
          <w:sz w:val="32"/>
          <w:szCs w:val="32"/>
          <w:lang w:val="en-US" w:eastAsia="zh-CN"/>
        </w:rPr>
        <w:t>2.</w:t>
      </w:r>
      <w:r>
        <w:rPr>
          <w:rFonts w:hint="eastAsia" w:ascii="仿宋" w:hAnsi="仿宋" w:eastAsia="仿宋" w:cs="仿宋"/>
          <w:sz w:val="32"/>
          <w:szCs w:val="32"/>
          <w:shd w:val="clear" w:color="auto" w:fill="FFFFFF"/>
        </w:rPr>
        <w:t>法定代表人资格证明书、法人代表授权委托书（如法定代表人参加投标则无需提供）、法定代表人及代理人身份证复印件和承诺书。</w:t>
      </w:r>
    </w:p>
    <w:p>
      <w:pPr>
        <w:pStyle w:val="38"/>
        <w:tabs>
          <w:tab w:val="left" w:pos="1026"/>
        </w:tabs>
        <w:spacing w:line="480" w:lineRule="exact"/>
        <w:ind w:firstLine="640" w:firstLineChars="200"/>
        <w:rPr>
          <w:rFonts w:ascii="仿宋" w:hAnsi="仿宋" w:eastAsia="仿宋" w:cs="仿宋"/>
          <w:sz w:val="32"/>
          <w:szCs w:val="32"/>
        </w:rPr>
      </w:pPr>
      <w:bookmarkStart w:id="4" w:name="bookmark15"/>
      <w:bookmarkEnd w:id="4"/>
      <w:bookmarkStart w:id="5" w:name="bookmark16"/>
      <w:bookmarkEnd w:id="5"/>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联系人及手机号码、电子邮箱。</w:t>
      </w:r>
    </w:p>
    <w:p>
      <w:pPr>
        <w:pStyle w:val="38"/>
        <w:tabs>
          <w:tab w:val="left" w:pos="6265"/>
        </w:tabs>
        <w:spacing w:line="480" w:lineRule="exact"/>
        <w:ind w:firstLine="640" w:firstLineChars="200"/>
        <w:jc w:val="left"/>
        <w:rPr>
          <w:rFonts w:ascii="仿宋" w:hAnsi="仿宋" w:eastAsia="仿宋" w:cs="仿宋"/>
          <w:color w:val="000000"/>
          <w:sz w:val="32"/>
          <w:szCs w:val="32"/>
        </w:rPr>
      </w:pPr>
      <w:bookmarkStart w:id="6" w:name="bookmark17"/>
      <w:bookmarkEnd w:id="6"/>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投标单位开票信息。</w:t>
      </w:r>
    </w:p>
    <w:p>
      <w:pPr>
        <w:widowControl/>
        <w:spacing w:line="440" w:lineRule="exact"/>
        <w:ind w:left="481" w:leftChars="229" w:firstLine="160" w:firstLineChars="50"/>
        <w:jc w:val="left"/>
        <w:rPr>
          <w:rFonts w:hint="eastAsia" w:ascii="仿宋" w:hAnsi="仿宋" w:eastAsia="仿宋"/>
          <w:color w:val="000000"/>
          <w:kern w:val="0"/>
          <w:sz w:val="32"/>
          <w:szCs w:val="32"/>
        </w:rPr>
      </w:pPr>
      <w:r>
        <w:rPr>
          <w:rFonts w:hint="eastAsia" w:ascii="仿宋" w:hAnsi="仿宋" w:eastAsia="仿宋" w:cs="仿宋"/>
          <w:color w:val="000000"/>
          <w:sz w:val="32"/>
          <w:szCs w:val="32"/>
        </w:rPr>
        <w:t>5.</w:t>
      </w:r>
      <w:r>
        <w:rPr>
          <w:rFonts w:hint="eastAsia" w:ascii="仿宋" w:hAnsi="仿宋" w:eastAsia="仿宋"/>
          <w:color w:val="000000"/>
          <w:kern w:val="0"/>
          <w:sz w:val="32"/>
          <w:szCs w:val="32"/>
        </w:rPr>
        <w:t>具有轧钢设备设备状态监测系统的业绩, 提供类似产品</w:t>
      </w:r>
    </w:p>
    <w:p>
      <w:pPr>
        <w:widowControl/>
        <w:spacing w:line="440" w:lineRule="exact"/>
        <w:jc w:val="left"/>
        <w:rPr>
          <w:rFonts w:ascii="仿宋" w:hAnsi="仿宋" w:eastAsia="仿宋"/>
          <w:color w:val="000000"/>
          <w:kern w:val="0"/>
          <w:sz w:val="32"/>
          <w:szCs w:val="32"/>
        </w:rPr>
      </w:pPr>
      <w:r>
        <w:rPr>
          <w:rFonts w:hint="eastAsia" w:ascii="仿宋" w:hAnsi="仿宋" w:eastAsia="仿宋"/>
          <w:color w:val="000000"/>
          <w:kern w:val="0"/>
          <w:sz w:val="32"/>
          <w:szCs w:val="32"/>
        </w:rPr>
        <w:t>业绩合同证明及验收完成凭证或结算凭证不少于2份。</w:t>
      </w:r>
      <w:r>
        <w:rPr>
          <w:rFonts w:ascii="仿宋" w:hAnsi="仿宋" w:eastAsia="仿宋"/>
          <w:color w:val="000000"/>
          <w:kern w:val="0"/>
          <w:sz w:val="32"/>
          <w:szCs w:val="32"/>
        </w:rPr>
        <w:t xml:space="preserve"> </w:t>
      </w:r>
      <w:r>
        <w:rPr>
          <w:rFonts w:hint="eastAsia" w:ascii="仿宋" w:hAnsi="仿宋" w:eastAsia="仿宋" w:cs="仿宋"/>
          <w:color w:val="000000"/>
          <w:sz w:val="32"/>
          <w:szCs w:val="32"/>
        </w:rPr>
        <w:tab/>
      </w:r>
    </w:p>
    <w:p>
      <w:pPr>
        <w:pStyle w:val="38"/>
        <w:spacing w:line="4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上述资料需加盖报名单位公章。</w:t>
      </w:r>
    </w:p>
    <w:p>
      <w:pPr>
        <w:pStyle w:val="38"/>
        <w:tabs>
          <w:tab w:val="left" w:pos="1592"/>
        </w:tabs>
        <w:spacing w:line="480" w:lineRule="exact"/>
        <w:ind w:firstLine="640" w:firstLineChars="200"/>
        <w:rPr>
          <w:rFonts w:ascii="仿宋" w:hAnsi="仿宋" w:eastAsia="仿宋" w:cs="仿宋"/>
          <w:sz w:val="32"/>
          <w:szCs w:val="32"/>
        </w:rPr>
      </w:pPr>
      <w:bookmarkStart w:id="7" w:name="bookmark18"/>
      <w:r>
        <w:rPr>
          <w:rFonts w:hint="eastAsia" w:ascii="仿宋" w:hAnsi="仿宋" w:eastAsia="仿宋" w:cs="仿宋"/>
          <w:color w:val="000000"/>
          <w:sz w:val="32"/>
          <w:szCs w:val="32"/>
        </w:rPr>
        <w:t>（</w:t>
      </w:r>
      <w:bookmarkEnd w:id="7"/>
      <w:r>
        <w:rPr>
          <w:rFonts w:hint="eastAsia" w:ascii="仿宋" w:hAnsi="仿宋" w:eastAsia="仿宋" w:cs="仿宋"/>
          <w:color w:val="000000"/>
          <w:sz w:val="32"/>
          <w:szCs w:val="32"/>
        </w:rPr>
        <w:t>三）招标单位对意向投标单位提交的报名材料进行审查，资格审查完成后，招标单位向初审合格单位发送《招标文件》（邀请函、说明书）。</w:t>
      </w:r>
    </w:p>
    <w:p>
      <w:pPr>
        <w:adjustRightInd w:val="0"/>
        <w:snapToGrid w:val="0"/>
        <w:spacing w:line="480" w:lineRule="exact"/>
        <w:ind w:firstLine="640" w:firstLineChars="200"/>
        <w:rPr>
          <w:rFonts w:ascii="仿宋" w:hAnsi="仿宋" w:eastAsia="仿宋"/>
          <w:sz w:val="32"/>
          <w:szCs w:val="32"/>
        </w:rPr>
      </w:pPr>
      <w:bookmarkStart w:id="8" w:name="bookmark19"/>
      <w:r>
        <w:rPr>
          <w:rFonts w:hint="eastAsia" w:ascii="仿宋" w:hAnsi="仿宋" w:eastAsia="仿宋" w:cs="仿宋"/>
          <w:color w:val="000000"/>
          <w:sz w:val="32"/>
          <w:szCs w:val="32"/>
        </w:rPr>
        <w:t>（</w:t>
      </w:r>
      <w:bookmarkEnd w:id="8"/>
      <w:r>
        <w:rPr>
          <w:rFonts w:hint="eastAsia" w:ascii="仿宋" w:hAnsi="仿宋" w:eastAsia="仿宋" w:cs="仿宋"/>
          <w:color w:val="000000"/>
          <w:sz w:val="32"/>
          <w:szCs w:val="32"/>
        </w:rPr>
        <w:t>四）初审合格的投标单位按《招标文件》（邀请函、说明书）要求的时间以银行转账方式交纳相应招标报名费200元（不退）和投标保证金1万元（银行转账时注明投标项目名称）。中标单位的投标保证金自动转为履约保证金，履约保证金按中标金额的5%收取，多退少补，未中标单位的投标保证金在宣标后15个工作日内一次性返还（无息）</w:t>
      </w:r>
      <w:r>
        <w:rPr>
          <w:rFonts w:hint="eastAsia" w:ascii="仿宋" w:hAnsi="仿宋" w:eastAsia="仿宋"/>
          <w:sz w:val="32"/>
          <w:szCs w:val="32"/>
        </w:rPr>
        <w:t>。</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五、招标单位信息</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招标单位：萍乡萍钢安源钢铁有限公司</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地址：萍乡经济开发区高新技术工业园东区</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邮编：337000</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联系人：丁工18870595181</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电子邮件：</w:t>
      </w:r>
      <w:r>
        <w:fldChar w:fldCharType="begin"/>
      </w:r>
      <w:r>
        <w:instrText xml:space="preserve"> HYPERLINK "mailto:agqhb@pxsteel.com" </w:instrText>
      </w:r>
      <w:r>
        <w:fldChar w:fldCharType="separate"/>
      </w:r>
      <w:r>
        <w:rPr>
          <w:rFonts w:hint="eastAsia" w:ascii="仿宋" w:hAnsi="仿宋" w:eastAsia="仿宋"/>
          <w:color w:val="000000"/>
          <w:sz w:val="32"/>
          <w:szCs w:val="32"/>
        </w:rPr>
        <w:t>agqhb@pxsteel.com</w:t>
      </w:r>
      <w:r>
        <w:rPr>
          <w:rFonts w:hint="eastAsia" w:ascii="仿宋" w:hAnsi="仿宋" w:eastAsia="仿宋"/>
          <w:color w:val="000000"/>
          <w:sz w:val="32"/>
          <w:szCs w:val="32"/>
        </w:rPr>
        <w:fldChar w:fldCharType="end"/>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网址：www.</w:t>
      </w:r>
      <w:r>
        <w:rPr>
          <w:rFonts w:ascii="仿宋" w:hAnsi="仿宋" w:eastAsia="仿宋"/>
          <w:color w:val="000000"/>
          <w:sz w:val="32"/>
          <w:szCs w:val="32"/>
        </w:rPr>
        <w:t>pxsteel.com</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开户银行：中国建设银行股份有限公司萍乡湘东支行</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账号：36001752010052504776</w:t>
      </w:r>
    </w:p>
    <w:p>
      <w:pPr>
        <w:widowControl/>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监督电话：</w:t>
      </w:r>
      <w:r>
        <w:rPr>
          <w:rFonts w:ascii="仿宋" w:hAnsi="仿宋" w:eastAsia="仿宋" w:cs="仿宋"/>
          <w:color w:val="000000"/>
          <w:kern w:val="0"/>
          <w:sz w:val="31"/>
          <w:szCs w:val="31"/>
        </w:rPr>
        <w:t>0799－6356116</w:t>
      </w:r>
    </w:p>
    <w:p>
      <w:pPr>
        <w:wordWrap w:val="0"/>
        <w:adjustRightInd w:val="0"/>
        <w:snapToGrid w:val="0"/>
        <w:spacing w:line="480" w:lineRule="exact"/>
        <w:jc w:val="right"/>
        <w:rPr>
          <w:rFonts w:ascii="仿宋" w:hAnsi="仿宋" w:eastAsia="仿宋"/>
          <w:color w:val="000000"/>
          <w:sz w:val="32"/>
          <w:szCs w:val="32"/>
        </w:rPr>
      </w:pPr>
    </w:p>
    <w:p>
      <w:pPr>
        <w:wordWrap w:val="0"/>
        <w:adjustRightInd w:val="0"/>
        <w:snapToGrid w:val="0"/>
        <w:spacing w:line="480" w:lineRule="exact"/>
        <w:jc w:val="right"/>
        <w:rPr>
          <w:rFonts w:ascii="仿宋" w:hAnsi="仿宋" w:eastAsia="仿宋"/>
          <w:color w:val="000000"/>
          <w:sz w:val="32"/>
          <w:szCs w:val="32"/>
        </w:rPr>
      </w:pPr>
    </w:p>
    <w:p>
      <w:pPr>
        <w:wordWrap w:val="0"/>
        <w:adjustRightInd w:val="0"/>
        <w:snapToGrid w:val="0"/>
        <w:spacing w:line="480" w:lineRule="exact"/>
        <w:jc w:val="center"/>
        <w:rPr>
          <w:rFonts w:ascii="仿宋" w:hAnsi="仿宋" w:eastAsia="仿宋"/>
          <w:color w:val="000000"/>
          <w:sz w:val="32"/>
          <w:szCs w:val="32"/>
        </w:rPr>
      </w:pPr>
      <w:r>
        <w:rPr>
          <w:rFonts w:hint="eastAsia" w:ascii="仿宋" w:hAnsi="仿宋" w:eastAsia="仿宋"/>
          <w:color w:val="000000"/>
          <w:sz w:val="32"/>
          <w:szCs w:val="32"/>
        </w:rPr>
        <w:t xml:space="preserve">                 萍乡萍钢安源钢铁有限公司</w:t>
      </w:r>
    </w:p>
    <w:p>
      <w:pPr>
        <w:wordWrap w:val="0"/>
        <w:adjustRightInd w:val="0"/>
        <w:snapToGrid w:val="0"/>
        <w:spacing w:line="480" w:lineRule="exact"/>
        <w:jc w:val="center"/>
        <w:rPr>
          <w:rFonts w:ascii="仿宋" w:hAnsi="仿宋" w:eastAsia="仿宋"/>
          <w:color w:val="000000"/>
          <w:sz w:val="32"/>
          <w:szCs w:val="32"/>
        </w:rPr>
      </w:pPr>
      <w:r>
        <w:rPr>
          <w:rFonts w:hint="eastAsia" w:ascii="仿宋" w:hAnsi="仿宋" w:eastAsia="仿宋"/>
          <w:color w:val="000000"/>
          <w:sz w:val="32"/>
          <w:szCs w:val="32"/>
        </w:rPr>
        <w:t xml:space="preserve">                2022年10月19日</w:t>
      </w:r>
    </w:p>
    <w:p>
      <w:pPr>
        <w:snapToGrid w:val="0"/>
        <w:spacing w:line="440" w:lineRule="exact"/>
      </w:pPr>
    </w:p>
    <w:p>
      <w:pPr>
        <w:widowControl/>
        <w:spacing w:line="640" w:lineRule="exact"/>
        <w:ind w:firstLine="102"/>
        <w:jc w:val="center"/>
        <w:rPr>
          <w:rFonts w:hint="eastAsia" w:ascii="小标宋" w:hAnsi="仿宋" w:eastAsia="小标宋"/>
          <w:b/>
          <w:kern w:val="44"/>
          <w:sz w:val="44"/>
          <w:szCs w:val="44"/>
        </w:rPr>
      </w:pP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w:t>
      </w:r>
    </w:p>
    <w:p>
      <w:pPr>
        <w:adjustRightInd w:val="0"/>
        <w:snapToGrid w:val="0"/>
        <w:spacing w:line="520" w:lineRule="exact"/>
        <w:rPr>
          <w:rFonts w:ascii="仿宋" w:hAnsi="仿宋" w:eastAsia="仿宋"/>
          <w:sz w:val="32"/>
          <w:szCs w:val="32"/>
          <w:u w:val="single"/>
        </w:rPr>
      </w:pPr>
      <w:r>
        <w:rPr>
          <w:rFonts w:hint="eastAsia" w:ascii="仿宋" w:hAnsi="仿宋" w:eastAsia="仿宋"/>
          <w:sz w:val="32"/>
          <w:szCs w:val="32"/>
        </w:rPr>
        <w:t>贵公司</w:t>
      </w:r>
      <w:r>
        <w:rPr>
          <w:rFonts w:hint="eastAsia" w:ascii="仿宋" w:hAnsi="仿宋" w:eastAsia="仿宋"/>
          <w:kern w:val="0"/>
          <w:sz w:val="32"/>
          <w:szCs w:val="32"/>
        </w:rPr>
        <w:t>组织的</w:t>
      </w:r>
      <w:r>
        <w:rPr>
          <w:rFonts w:hint="eastAsia" w:ascii="仿宋" w:hAnsi="仿宋" w:eastAsia="仿宋" w:cs="仿宋_GB2312"/>
          <w:kern w:val="0"/>
          <w:sz w:val="32"/>
          <w:szCs w:val="32"/>
        </w:rPr>
        <w:t>高线设备状态监测系统（</w:t>
      </w:r>
      <w:r>
        <w:rPr>
          <w:rFonts w:hint="eastAsia" w:ascii="仿宋" w:hAnsi="仿宋" w:eastAsia="仿宋"/>
          <w:sz w:val="32"/>
          <w:szCs w:val="32"/>
        </w:rPr>
        <w:t>业务编号：</w:t>
      </w:r>
      <w:r>
        <w:rPr>
          <w:rFonts w:ascii="仿宋" w:hAnsi="仿宋" w:eastAsia="仿宋" w:cs="仿宋_GB2312"/>
          <w:kern w:val="0"/>
          <w:sz w:val="32"/>
          <w:szCs w:val="32"/>
        </w:rPr>
        <w:t>ZB/SC202</w:t>
      </w:r>
      <w:r>
        <w:rPr>
          <w:rFonts w:hint="eastAsia" w:ascii="仿宋" w:hAnsi="仿宋" w:eastAsia="仿宋" w:cs="仿宋_GB2312"/>
          <w:kern w:val="0"/>
          <w:sz w:val="32"/>
          <w:szCs w:val="32"/>
        </w:rPr>
        <w:t>2</w:t>
      </w:r>
      <w:r>
        <w:rPr>
          <w:rFonts w:ascii="仿宋" w:hAnsi="仿宋" w:eastAsia="仿宋" w:cs="仿宋_GB2312"/>
          <w:kern w:val="0"/>
          <w:sz w:val="32"/>
          <w:szCs w:val="32"/>
        </w:rPr>
        <w:t>-Q</w:t>
      </w:r>
      <w:r>
        <w:rPr>
          <w:rFonts w:hint="eastAsia" w:ascii="仿宋" w:hAnsi="仿宋" w:eastAsia="仿宋" w:cs="仿宋_GB2312"/>
          <w:kern w:val="0"/>
          <w:sz w:val="32"/>
          <w:szCs w:val="32"/>
        </w:rPr>
        <w:t>G302）</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color w:val="FF0000"/>
          <w:sz w:val="32"/>
          <w:szCs w:val="32"/>
        </w:rPr>
        <w:t>(</w:t>
      </w:r>
      <w:r>
        <w:rPr>
          <w:rFonts w:hint="eastAsia" w:ascii="仿宋" w:hAnsi="仿宋" w:eastAsia="仿宋"/>
          <w:color w:val="FF0000"/>
          <w:sz w:val="32"/>
          <w:szCs w:val="32"/>
        </w:rPr>
        <w:t>签字、盖章</w:t>
      </w:r>
      <w:r>
        <w:rPr>
          <w:rFonts w:ascii="仿宋" w:hAnsi="仿宋" w:eastAsia="仿宋"/>
          <w:color w:val="FF0000"/>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 xml:space="preserve">   </w:t>
      </w:r>
      <w:r>
        <w:rPr>
          <w:rFonts w:hint="eastAsia" w:ascii="仿宋" w:hAnsi="仿宋" w:eastAsia="仿宋"/>
          <w:sz w:val="32"/>
          <w:szCs w:val="32"/>
        </w:rPr>
        <w:t>年</w:t>
      </w:r>
      <w:r>
        <w:rPr>
          <w:rFonts w:hint="eastAsia" w:ascii="仿宋" w:hAnsi="仿宋" w:eastAsia="仿宋"/>
          <w:kern w:val="0"/>
          <w:sz w:val="32"/>
          <w:szCs w:val="32"/>
        </w:rPr>
        <w:t xml:space="preserve">  </w:t>
      </w:r>
      <w:r>
        <w:rPr>
          <w:rFonts w:hint="eastAsia" w:ascii="仿宋" w:hAnsi="仿宋" w:eastAsia="仿宋"/>
          <w:sz w:val="32"/>
          <w:szCs w:val="32"/>
        </w:rPr>
        <w:t>月</w:t>
      </w:r>
      <w:r>
        <w:rPr>
          <w:rFonts w:hint="eastAsia" w:ascii="仿宋" w:hAnsi="仿宋" w:eastAsia="仿宋"/>
          <w:kern w:val="0"/>
          <w:sz w:val="32"/>
          <w:szCs w:val="32"/>
        </w:rPr>
        <w:t xml:space="preserve">   </w:t>
      </w:r>
      <w:r>
        <w:rPr>
          <w:rFonts w:hint="eastAsia" w:ascii="仿宋" w:hAnsi="仿宋" w:eastAsia="仿宋"/>
          <w:sz w:val="32"/>
          <w:szCs w:val="32"/>
        </w:rPr>
        <w:t>日</w:t>
      </w:r>
    </w:p>
    <w:p>
      <w:pPr>
        <w:pStyle w:val="2"/>
        <w:ind w:firstLine="320"/>
        <w:rPr>
          <w:rFonts w:ascii="仿宋" w:hAnsi="仿宋" w:eastAsia="仿宋" w:cs="仿宋"/>
          <w:kern w:val="0"/>
          <w:sz w:val="32"/>
          <w:szCs w:val="32"/>
          <w:shd w:val="clear" w:color="auto" w:fill="FFFFFF"/>
        </w:rPr>
      </w:pPr>
    </w:p>
    <w:p>
      <w:pPr>
        <w:pStyle w:val="2"/>
        <w:ind w:firstLine="280"/>
        <w:rPr>
          <w:rFonts w:ascii="仿宋" w:hAnsi="仿宋" w:eastAsia="仿宋"/>
          <w:sz w:val="32"/>
          <w:szCs w:val="32"/>
        </w:rPr>
      </w:pPr>
      <w:r>
        <w:rPr>
          <w:rFonts w:hint="eastAsia" w:ascii="仿宋" w:hAnsi="仿宋" w:eastAsia="仿宋" w:cs="仿宋_GB2312"/>
          <w:sz w:val="28"/>
          <w:szCs w:val="28"/>
          <w:shd w:val="clear" w:color="auto" w:fill="FFFFFF"/>
        </w:rPr>
        <w:t>法人身份证（正、反面）：</w:t>
      </w: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snapToGrid w:val="0"/>
        <w:spacing w:line="440" w:lineRule="exact"/>
        <w:rPr>
          <w:rFonts w:hint="eastAsia"/>
          <w:lang w:val="en-US" w:eastAsia="zh-CN"/>
        </w:rPr>
      </w:pPr>
    </w:p>
    <w:p>
      <w:pPr>
        <w:snapToGrid w:val="0"/>
        <w:spacing w:line="440" w:lineRule="exact"/>
        <w:ind w:firstLine="3082" w:firstLineChars="700"/>
        <w:rPr>
          <w:rFonts w:hint="eastAsia" w:ascii="小标宋" w:hAnsi="仿宋" w:eastAsia="小标宋"/>
          <w:b/>
          <w:kern w:val="44"/>
          <w:sz w:val="44"/>
          <w:szCs w:val="44"/>
          <w:lang w:val="en-US" w:eastAsia="zh-CN"/>
        </w:rPr>
      </w:pPr>
    </w:p>
    <w:p>
      <w:pPr>
        <w:snapToGrid w:val="0"/>
        <w:spacing w:line="440" w:lineRule="exact"/>
        <w:ind w:firstLine="3082" w:firstLineChars="700"/>
        <w:rPr>
          <w:rFonts w:hint="eastAsia"/>
          <w:lang w:val="en-US" w:eastAsia="zh-CN"/>
        </w:rPr>
      </w:pPr>
      <w:r>
        <w:rPr>
          <w:rFonts w:hint="eastAsia" w:ascii="小标宋" w:hAnsi="仿宋" w:eastAsia="小标宋"/>
          <w:b/>
          <w:kern w:val="44"/>
          <w:sz w:val="44"/>
          <w:szCs w:val="44"/>
          <w:lang w:val="en-US" w:eastAsia="zh-CN"/>
        </w:rPr>
        <w:fldChar w:fldCharType="begin"/>
      </w:r>
      <w:r>
        <w:rPr>
          <w:rFonts w:hint="eastAsia" w:ascii="小标宋" w:hAnsi="仿宋" w:eastAsia="小标宋"/>
          <w:b/>
          <w:kern w:val="44"/>
          <w:sz w:val="44"/>
          <w:szCs w:val="44"/>
          <w:lang w:val="en-US" w:eastAsia="zh-CN"/>
        </w:rPr>
        <w:instrText xml:space="preserve"> HYPERLINK "http://www.so.com/s?q=%E6%B3%95%E4%BA%BA%E4%BB%A3%E8%A1%A8&amp;ie=utf-8&amp;src=wenda_link" \t "_blank" </w:instrText>
      </w:r>
      <w:r>
        <w:rPr>
          <w:rFonts w:hint="eastAsia" w:ascii="小标宋" w:hAnsi="仿宋" w:eastAsia="小标宋"/>
          <w:b/>
          <w:kern w:val="44"/>
          <w:sz w:val="44"/>
          <w:szCs w:val="44"/>
          <w:lang w:val="en-US" w:eastAsia="zh-CN"/>
        </w:rPr>
        <w:fldChar w:fldCharType="separate"/>
      </w:r>
      <w:r>
        <w:rPr>
          <w:rFonts w:hint="eastAsia" w:ascii="小标宋" w:hAnsi="仿宋" w:eastAsia="小标宋"/>
          <w:b/>
          <w:kern w:val="44"/>
          <w:sz w:val="44"/>
          <w:szCs w:val="44"/>
          <w:lang w:val="en-US" w:eastAsia="zh-CN"/>
        </w:rPr>
        <w:t>法人代表</w:t>
      </w:r>
      <w:r>
        <w:rPr>
          <w:rFonts w:hint="eastAsia" w:ascii="小标宋" w:hAnsi="仿宋" w:eastAsia="小标宋"/>
          <w:b/>
          <w:kern w:val="44"/>
          <w:sz w:val="44"/>
          <w:szCs w:val="44"/>
          <w:lang w:val="en-US" w:eastAsia="zh-CN"/>
        </w:rPr>
        <w:fldChar w:fldCharType="end"/>
      </w:r>
      <w:r>
        <w:rPr>
          <w:rFonts w:hint="eastAsia" w:ascii="小标宋" w:hAnsi="仿宋" w:eastAsia="小标宋"/>
          <w:b/>
          <w:kern w:val="44"/>
          <w:sz w:val="44"/>
          <w:szCs w:val="44"/>
          <w:lang w:val="en-US" w:eastAsia="zh-CN"/>
        </w:rPr>
        <w:t>授权书</w:t>
      </w:r>
    </w:p>
    <w:p>
      <w:pPr>
        <w:snapToGrid w:val="0"/>
        <w:spacing w:line="440" w:lineRule="exact"/>
      </w:pPr>
    </w:p>
    <w:p>
      <w:pPr>
        <w:snapToGrid w:val="0"/>
        <w:spacing w:line="40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______</w:t>
      </w:r>
      <w:r>
        <w:rPr>
          <w:rFonts w:hint="eastAsia" w:ascii="仿宋" w:hAnsi="仿宋" w:eastAsia="仿宋" w:cs="仿宋_GB2312"/>
          <w:color w:val="FF0000"/>
          <w:sz w:val="32"/>
          <w:szCs w:val="32"/>
          <w:shd w:val="clear" w:color="auto" w:fill="FFFFFF"/>
        </w:rPr>
        <w:t>（地址需与营业执照地址一致）</w:t>
      </w:r>
      <w:r>
        <w:rPr>
          <w:rFonts w:hint="eastAsia" w:ascii="仿宋" w:hAnsi="仿宋" w:eastAsia="仿宋" w:cs="微软雅黑"/>
          <w:sz w:val="32"/>
          <w:szCs w:val="32"/>
          <w:shd w:val="clear" w:color="auto" w:fill="FFFFFF"/>
        </w:rPr>
        <w:t>__________</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高线设备状态监测系统（</w:t>
      </w:r>
      <w:r>
        <w:rPr>
          <w:rFonts w:hint="eastAsia" w:ascii="仿宋" w:hAnsi="仿宋" w:eastAsia="仿宋"/>
          <w:sz w:val="32"/>
          <w:szCs w:val="32"/>
        </w:rPr>
        <w:t>业务编号：</w:t>
      </w:r>
      <w:r>
        <w:rPr>
          <w:rFonts w:ascii="仿宋" w:hAnsi="仿宋" w:eastAsia="仿宋" w:cs="仿宋_GB2312"/>
          <w:kern w:val="0"/>
          <w:sz w:val="32"/>
          <w:szCs w:val="32"/>
        </w:rPr>
        <w:t>ZB/SC202</w:t>
      </w:r>
      <w:r>
        <w:rPr>
          <w:rFonts w:hint="eastAsia" w:ascii="仿宋" w:hAnsi="仿宋" w:eastAsia="仿宋" w:cs="仿宋_GB2312"/>
          <w:kern w:val="0"/>
          <w:sz w:val="32"/>
          <w:szCs w:val="32"/>
        </w:rPr>
        <w:t>2</w:t>
      </w:r>
      <w:r>
        <w:rPr>
          <w:rFonts w:ascii="仿宋" w:hAnsi="仿宋" w:eastAsia="仿宋" w:cs="仿宋_GB2312"/>
          <w:kern w:val="0"/>
          <w:sz w:val="32"/>
          <w:szCs w:val="32"/>
        </w:rPr>
        <w:t>-Q</w:t>
      </w:r>
      <w:r>
        <w:rPr>
          <w:rFonts w:hint="eastAsia" w:ascii="仿宋" w:hAnsi="仿宋" w:eastAsia="仿宋" w:cs="仿宋_GB2312"/>
          <w:kern w:val="0"/>
          <w:sz w:val="32"/>
          <w:szCs w:val="32"/>
        </w:rPr>
        <w:t>G302）</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shd w:val="clear" w:color="auto" w:fill="FFFFFF"/>
        </w:rPr>
        <w:t>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w:t>
      </w:r>
      <w:r>
        <w:rPr>
          <w:rFonts w:hint="eastAsia" w:ascii="仿宋" w:hAnsi="仿宋" w:eastAsia="仿宋" w:cs="仿宋_GB2312"/>
          <w:sz w:val="32"/>
          <w:szCs w:val="32"/>
          <w:shd w:val="clear" w:color="auto" w:fill="FFFFFF"/>
        </w:rPr>
        <w:t>日。</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400" w:lineRule="exact"/>
        <w:ind w:firstLine="640" w:firstLineChars="200"/>
        <w:rPr>
          <w:rFonts w:ascii="仿宋" w:hAnsi="仿宋" w:eastAsia="仿宋" w:cs="微软雅黑"/>
          <w:sz w:val="32"/>
          <w:szCs w:val="32"/>
          <w:shd w:val="clear" w:color="auto" w:fill="FFFFFF"/>
        </w:rPr>
      </w:pP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hint="eastAsia" w:ascii="仿宋" w:hAnsi="仿宋" w:eastAsia="仿宋" w:cs="微软雅黑"/>
          <w:sz w:val="28"/>
          <w:szCs w:val="28"/>
          <w:shd w:val="clear" w:color="auto" w:fill="FFFFFF"/>
        </w:rPr>
        <w:t>______________</w:t>
      </w:r>
      <w:r>
        <w:rPr>
          <w:rFonts w:hint="eastAsia" w:ascii="仿宋" w:hAnsi="仿宋" w:eastAsia="仿宋" w:cs="仿宋_GB2312"/>
          <w:sz w:val="28"/>
          <w:szCs w:val="28"/>
          <w:shd w:val="clear" w:color="auto" w:fill="FFFFFF"/>
        </w:rPr>
        <w:t>授权人</w:t>
      </w:r>
      <w:r>
        <w:rPr>
          <w:rFonts w:hint="eastAsia" w:ascii="仿宋" w:hAnsi="仿宋" w:eastAsia="仿宋" w:cs="微软雅黑"/>
          <w:sz w:val="28"/>
          <w:szCs w:val="28"/>
          <w:shd w:val="clear" w:color="auto" w:fill="FFFFFF"/>
        </w:rPr>
        <w:t>(</w:t>
      </w:r>
      <w:r>
        <w:rPr>
          <w:rFonts w:hint="eastAsia" w:ascii="仿宋" w:hAnsi="仿宋" w:eastAsia="仿宋" w:cs="仿宋_GB2312"/>
          <w:color w:val="FF0000"/>
          <w:sz w:val="28"/>
          <w:szCs w:val="28"/>
          <w:shd w:val="clear" w:color="auto" w:fill="FFFFFF"/>
        </w:rPr>
        <w:t>签章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______________</w:t>
      </w:r>
    </w:p>
    <w:p>
      <w:pPr>
        <w:snapToGrid w:val="0"/>
        <w:spacing w:line="400" w:lineRule="exact"/>
        <w:rPr>
          <w:rFonts w:ascii="仿宋" w:hAnsi="仿宋" w:eastAsia="仿宋" w:cs="微软雅黑"/>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____________________ </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 </w:t>
      </w: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____</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 </w:t>
      </w: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_________ </w:t>
      </w:r>
    </w:p>
    <w:p>
      <w:pPr>
        <w:snapToGrid w:val="0"/>
        <w:spacing w:line="400" w:lineRule="exact"/>
        <w:ind w:firstLine="4760" w:firstLineChars="1700"/>
        <w:rPr>
          <w:rFonts w:ascii="仿宋" w:hAnsi="仿宋" w:eastAsia="仿宋" w:cs="仿宋_GB2312"/>
          <w:sz w:val="28"/>
          <w:szCs w:val="28"/>
          <w:shd w:val="clear" w:color="auto" w:fill="FFFFFF"/>
        </w:rPr>
      </w:pP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w:t>
      </w:r>
      <w:r>
        <w:rPr>
          <w:rFonts w:hint="eastAsia" w:ascii="仿宋" w:hAnsi="仿宋" w:eastAsia="仿宋" w:cs="仿宋_GB2312"/>
          <w:sz w:val="28"/>
          <w:szCs w:val="28"/>
          <w:shd w:val="clear" w:color="auto" w:fill="FFFFFF"/>
          <w:lang w:val="en-US" w:eastAsia="zh-CN"/>
        </w:rPr>
        <w:t xml:space="preserve">    </w:t>
      </w:r>
      <w:r>
        <w:rPr>
          <w:rFonts w:hint="eastAsia" w:ascii="仿宋" w:hAnsi="仿宋" w:eastAsia="仿宋" w:cs="仿宋_GB2312"/>
          <w:sz w:val="28"/>
          <w:szCs w:val="28"/>
          <w:shd w:val="clear" w:color="auto" w:fill="FFFFFF"/>
        </w:rPr>
        <w:t>年</w:t>
      </w:r>
      <w:r>
        <w:rPr>
          <w:rFonts w:hint="eastAsia" w:ascii="仿宋" w:hAnsi="仿宋" w:eastAsia="仿宋" w:cs="仿宋_GB2312"/>
          <w:sz w:val="28"/>
          <w:szCs w:val="28"/>
          <w:shd w:val="clear" w:color="auto" w:fill="FFFFFF"/>
          <w:lang w:val="en-US" w:eastAsia="zh-CN"/>
        </w:rPr>
        <w:t xml:space="preserve">  </w:t>
      </w:r>
      <w:r>
        <w:rPr>
          <w:rFonts w:hint="eastAsia" w:ascii="仿宋" w:hAnsi="仿宋" w:eastAsia="仿宋" w:cs="仿宋_GB2312"/>
          <w:sz w:val="28"/>
          <w:szCs w:val="28"/>
          <w:shd w:val="clear" w:color="auto" w:fill="FFFFFF"/>
        </w:rPr>
        <w:t>月</w:t>
      </w:r>
      <w:r>
        <w:rPr>
          <w:rFonts w:hint="eastAsia" w:ascii="仿宋" w:hAnsi="仿宋" w:eastAsia="仿宋" w:cs="仿宋_GB2312"/>
          <w:sz w:val="28"/>
          <w:szCs w:val="28"/>
          <w:shd w:val="clear" w:color="auto" w:fill="FFFFFF"/>
          <w:lang w:val="en-US" w:eastAsia="zh-CN"/>
        </w:rPr>
        <w:t xml:space="preserve">  </w:t>
      </w:r>
      <w:r>
        <w:rPr>
          <w:rFonts w:hint="eastAsia" w:ascii="仿宋" w:hAnsi="仿宋" w:eastAsia="仿宋" w:cs="仿宋_GB2312"/>
          <w:sz w:val="28"/>
          <w:szCs w:val="28"/>
          <w:shd w:val="clear" w:color="auto" w:fill="FFFFFF"/>
        </w:rPr>
        <w:t>日</w:t>
      </w:r>
    </w:p>
    <w:p>
      <w:pPr>
        <w:snapToGrid w:val="0"/>
        <w:spacing w:line="400" w:lineRule="exact"/>
        <w:jc w:val="left"/>
        <w:rPr>
          <w:rFonts w:ascii="仿宋" w:hAnsi="仿宋" w:eastAsia="仿宋" w:cs="仿宋_GB2312"/>
          <w:sz w:val="28"/>
          <w:szCs w:val="28"/>
          <w:shd w:val="clear" w:color="auto" w:fill="FFFFFF"/>
        </w:rPr>
      </w:pPr>
    </w:p>
    <w:p>
      <w:pPr>
        <w:snapToGrid w:val="0"/>
        <w:spacing w:line="400" w:lineRule="exact"/>
        <w:jc w:val="lef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被授权人身份证（正、反面）：</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授权人身份证（正、反面）：</w:t>
      </w:r>
      <w:r>
        <w:rPr>
          <w:rFonts w:hint="eastAsia" w:ascii="仿宋" w:hAnsi="仿宋" w:eastAsia="仿宋" w:cs="微软雅黑"/>
          <w:sz w:val="28"/>
          <w:szCs w:val="28"/>
          <w:shd w:val="clear" w:color="auto" w:fill="FFFFFF"/>
        </w:rPr>
        <w:t xml:space="preserve"> </w:t>
      </w:r>
    </w:p>
    <w:p>
      <w:pPr>
        <w:snapToGrid w:val="0"/>
        <w:spacing w:line="400" w:lineRule="exact"/>
        <w:rPr>
          <w:rFonts w:ascii="仿宋" w:hAnsi="仿宋" w:eastAsia="仿宋" w:cs="仿宋_GB2312"/>
          <w:b/>
          <w:sz w:val="32"/>
          <w:szCs w:val="32"/>
        </w:rPr>
      </w:pPr>
    </w:p>
    <w:p>
      <w:pPr>
        <w:snapToGrid w:val="0"/>
        <w:spacing w:line="500" w:lineRule="exact"/>
        <w:jc w:val="left"/>
        <w:rPr>
          <w:rFonts w:ascii="仿宋" w:hAnsi="仿宋" w:eastAsia="仿宋" w:cs="微软雅黑"/>
          <w:sz w:val="28"/>
          <w:szCs w:val="28"/>
          <w:shd w:val="clear" w:color="auto" w:fill="FFFFFF"/>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pStyle w:val="2"/>
        <w:ind w:firstLine="210"/>
      </w:pPr>
    </w:p>
    <w:p>
      <w:pPr>
        <w:pStyle w:val="2"/>
        <w:ind w:firstLine="210"/>
      </w:pPr>
    </w:p>
    <w:p>
      <w:pPr>
        <w:snapToGrid w:val="0"/>
        <w:spacing w:line="500" w:lineRule="exact"/>
        <w:rPr>
          <w:rFonts w:ascii="仿宋" w:hAnsi="仿宋" w:eastAsia="仿宋" w:cs="仿宋_GB2312"/>
          <w:b/>
          <w:sz w:val="32"/>
          <w:szCs w:val="32"/>
        </w:rPr>
      </w:pPr>
    </w:p>
    <w:p>
      <w:pPr>
        <w:pStyle w:val="2"/>
        <w:ind w:firstLine="210"/>
      </w:pPr>
    </w:p>
    <w:p>
      <w:pPr>
        <w:pStyle w:val="2"/>
        <w:ind w:firstLine="210"/>
      </w:pPr>
    </w:p>
    <w:p>
      <w:pPr>
        <w:spacing w:line="500" w:lineRule="exact"/>
        <w:jc w:val="center"/>
        <w:rPr>
          <w:rFonts w:ascii="仿宋" w:hAnsi="仿宋" w:eastAsia="仿宋" w:cs="仿宋"/>
          <w:sz w:val="32"/>
          <w:szCs w:val="32"/>
          <w:shd w:val="clear" w:color="auto" w:fill="FFFFFF"/>
        </w:rPr>
      </w:pPr>
    </w:p>
    <w:p>
      <w:pPr>
        <w:spacing w:line="500" w:lineRule="exact"/>
        <w:jc w:val="center"/>
        <w:rPr>
          <w:rFonts w:ascii="小标宋" w:hAnsi="仿宋" w:eastAsia="小标宋"/>
          <w:b/>
          <w:sz w:val="44"/>
          <w:szCs w:val="44"/>
        </w:rPr>
      </w:pPr>
      <w:r>
        <w:rPr>
          <w:rFonts w:hint="eastAsia" w:ascii="小标宋" w:hAnsi="仿宋" w:eastAsia="小标宋"/>
          <w:b/>
          <w:sz w:val="44"/>
          <w:szCs w:val="44"/>
        </w:rPr>
        <w:t>承  诺  书</w:t>
      </w:r>
    </w:p>
    <w:p>
      <w:pPr>
        <w:spacing w:line="500" w:lineRule="exact"/>
        <w:rPr>
          <w:rFonts w:ascii="仿宋" w:hAnsi="仿宋" w:eastAsia="仿宋"/>
          <w:b/>
          <w:szCs w:val="32"/>
        </w:rPr>
      </w:pPr>
    </w:p>
    <w:p>
      <w:pPr>
        <w:spacing w:line="500" w:lineRule="exact"/>
        <w:rPr>
          <w:rFonts w:ascii="仿宋" w:hAnsi="仿宋" w:eastAsia="仿宋"/>
          <w:b/>
          <w:sz w:val="32"/>
          <w:szCs w:val="32"/>
        </w:rPr>
      </w:pPr>
      <w:r>
        <w:rPr>
          <w:rFonts w:hint="eastAsia" w:ascii="仿宋" w:hAnsi="仿宋" w:eastAsia="仿宋"/>
          <w:b/>
          <w:sz w:val="32"/>
          <w:szCs w:val="32"/>
        </w:rPr>
        <w:t>萍乡萍钢安源钢铁有限公司：</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我司自愿参与贵司</w:t>
      </w:r>
      <w:r>
        <w:rPr>
          <w:rFonts w:hint="eastAsia" w:ascii="仿宋" w:hAnsi="仿宋" w:eastAsia="仿宋" w:cs="仿宋_GB2312"/>
          <w:kern w:val="0"/>
          <w:sz w:val="32"/>
          <w:szCs w:val="32"/>
        </w:rPr>
        <w:t>高线设备状态监测系统</w:t>
      </w:r>
      <w:r>
        <w:rPr>
          <w:rFonts w:hint="eastAsia" w:ascii="仿宋" w:hAnsi="仿宋" w:eastAsia="仿宋" w:cs="宋体"/>
          <w:bCs/>
          <w:color w:val="000000"/>
          <w:kern w:val="0"/>
          <w:sz w:val="30"/>
          <w:szCs w:val="30"/>
        </w:rPr>
        <w:t>（业务编号：</w:t>
      </w:r>
      <w:r>
        <w:rPr>
          <w:rFonts w:ascii="仿宋" w:hAnsi="仿宋" w:eastAsia="仿宋" w:cs="仿宋_GB2312"/>
          <w:kern w:val="0"/>
          <w:sz w:val="32"/>
          <w:szCs w:val="32"/>
        </w:rPr>
        <w:t>ZB/SC202</w:t>
      </w:r>
      <w:r>
        <w:rPr>
          <w:rFonts w:hint="eastAsia" w:ascii="仿宋" w:hAnsi="仿宋" w:eastAsia="仿宋" w:cs="仿宋_GB2312"/>
          <w:kern w:val="0"/>
          <w:sz w:val="32"/>
          <w:szCs w:val="32"/>
        </w:rPr>
        <w:t>2</w:t>
      </w:r>
      <w:r>
        <w:rPr>
          <w:rFonts w:ascii="仿宋" w:hAnsi="仿宋" w:eastAsia="仿宋" w:cs="仿宋_GB2312"/>
          <w:kern w:val="0"/>
          <w:sz w:val="32"/>
          <w:szCs w:val="32"/>
        </w:rPr>
        <w:t>-Q</w:t>
      </w:r>
      <w:r>
        <w:rPr>
          <w:rFonts w:hint="eastAsia" w:ascii="仿宋" w:hAnsi="仿宋" w:eastAsia="仿宋" w:cs="仿宋_GB2312"/>
          <w:kern w:val="0"/>
          <w:sz w:val="32"/>
          <w:szCs w:val="32"/>
        </w:rPr>
        <w:t>G302</w:t>
      </w:r>
      <w:r>
        <w:rPr>
          <w:rFonts w:hint="eastAsia" w:ascii="仿宋" w:hAnsi="仿宋" w:eastAsia="仿宋" w:cs="宋体"/>
          <w:bCs/>
          <w:color w:val="000000"/>
          <w:kern w:val="0"/>
          <w:sz w:val="30"/>
          <w:szCs w:val="30"/>
        </w:rPr>
        <w:t>）</w:t>
      </w:r>
      <w:r>
        <w:rPr>
          <w:rFonts w:hint="eastAsia" w:ascii="仿宋" w:hAnsi="仿宋" w:eastAsia="仿宋"/>
          <w:sz w:val="32"/>
          <w:szCs w:val="32"/>
        </w:rPr>
        <w:t>项目的投标，现承诺如下：</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三、严格遵守贵司的有关规定，投标中不围标、不串标、不泄标，以及不排挤其他投标人参与公平竞争。</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四、在本项目投标有效期之内不撤回投标，中标后在贵司规定的期限内签订合同，全面履行合同义务。</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12"/>
          <w:rFonts w:hint="eastAsia" w:ascii="仿宋" w:hAnsi="仿宋" w:eastAsia="仿宋"/>
          <w:color w:val="000000"/>
          <w:sz w:val="32"/>
          <w:szCs w:val="32"/>
        </w:rPr>
        <w:t>投标或履约保证金</w:t>
      </w:r>
      <w:r>
        <w:rPr>
          <w:rStyle w:val="12"/>
          <w:rFonts w:hint="eastAsia" w:ascii="仿宋" w:hAnsi="仿宋" w:eastAsia="仿宋"/>
          <w:color w:val="000000"/>
          <w:sz w:val="32"/>
          <w:szCs w:val="32"/>
        </w:rPr>
        <w:fldChar w:fldCharType="end"/>
      </w:r>
      <w:r>
        <w:rPr>
          <w:rFonts w:hint="eastAsia" w:ascii="仿宋" w:hAnsi="仿宋" w:eastAsia="仿宋"/>
          <w:color w:val="000000"/>
          <w:sz w:val="32"/>
          <w:szCs w:val="32"/>
        </w:rPr>
        <w:t>），</w:t>
      </w:r>
      <w:r>
        <w:rPr>
          <w:rFonts w:hint="eastAsia" w:ascii="仿宋" w:hAnsi="仿宋" w:eastAsia="仿宋"/>
          <w:sz w:val="32"/>
          <w:szCs w:val="32"/>
        </w:rPr>
        <w:t>并承担由此造成贵司的经济损失赔偿及法律责任。</w:t>
      </w:r>
    </w:p>
    <w:p>
      <w:pPr>
        <w:spacing w:line="500" w:lineRule="exact"/>
        <w:rPr>
          <w:rFonts w:ascii="仿宋" w:hAnsi="仿宋" w:eastAsia="仿宋"/>
          <w:b/>
          <w:sz w:val="32"/>
          <w:szCs w:val="32"/>
        </w:rPr>
      </w:pPr>
    </w:p>
    <w:p>
      <w:pPr>
        <w:spacing w:line="500" w:lineRule="exact"/>
        <w:ind w:firstLine="2673" w:firstLineChars="832"/>
        <w:rPr>
          <w:rFonts w:ascii="仿宋" w:hAnsi="仿宋" w:eastAsia="仿宋"/>
          <w:b/>
          <w:sz w:val="32"/>
          <w:szCs w:val="32"/>
        </w:rPr>
      </w:pPr>
    </w:p>
    <w:p>
      <w:pPr>
        <w:spacing w:line="500" w:lineRule="exact"/>
        <w:ind w:firstLine="3782" w:firstLineChars="1182"/>
        <w:rPr>
          <w:rFonts w:ascii="仿宋" w:hAnsi="仿宋" w:eastAsia="仿宋"/>
          <w:bCs/>
          <w:sz w:val="32"/>
          <w:szCs w:val="32"/>
        </w:rPr>
      </w:pPr>
      <w:r>
        <w:rPr>
          <w:rFonts w:hint="eastAsia" w:ascii="仿宋" w:hAnsi="仿宋" w:eastAsia="仿宋"/>
          <w:bCs/>
          <w:sz w:val="32"/>
          <w:szCs w:val="32"/>
        </w:rPr>
        <w:t>承诺单位（公章）：</w:t>
      </w:r>
    </w:p>
    <w:p>
      <w:pPr>
        <w:spacing w:line="500" w:lineRule="exact"/>
        <w:ind w:firstLine="3782" w:firstLineChars="1182"/>
        <w:rPr>
          <w:rFonts w:ascii="仿宋" w:hAnsi="仿宋" w:eastAsia="仿宋"/>
          <w:bCs/>
          <w:sz w:val="32"/>
          <w:szCs w:val="32"/>
        </w:rPr>
      </w:pPr>
      <w:r>
        <w:rPr>
          <w:rFonts w:hint="eastAsia" w:ascii="仿宋" w:hAnsi="仿宋" w:eastAsia="仿宋"/>
          <w:bCs/>
          <w:sz w:val="32"/>
          <w:szCs w:val="32"/>
        </w:rPr>
        <w:t>法定代表人或</w:t>
      </w:r>
    </w:p>
    <w:p>
      <w:pPr>
        <w:spacing w:line="500" w:lineRule="exact"/>
        <w:ind w:firstLine="3782" w:firstLineChars="1182"/>
        <w:rPr>
          <w:rFonts w:ascii="仿宋" w:hAnsi="仿宋" w:eastAsia="仿宋"/>
          <w:bCs/>
          <w:sz w:val="32"/>
          <w:szCs w:val="32"/>
        </w:rPr>
      </w:pPr>
      <w:r>
        <w:rPr>
          <w:rFonts w:hint="eastAsia" w:ascii="仿宋" w:hAnsi="仿宋" w:eastAsia="仿宋"/>
          <w:bCs/>
          <w:sz w:val="32"/>
          <w:szCs w:val="32"/>
        </w:rPr>
        <w:t>委托代理人（</w:t>
      </w:r>
      <w:r>
        <w:rPr>
          <w:rFonts w:hint="eastAsia" w:ascii="仿宋" w:hAnsi="仿宋" w:eastAsia="仿宋"/>
          <w:b/>
          <w:color w:val="FF0000"/>
          <w:sz w:val="32"/>
          <w:szCs w:val="32"/>
        </w:rPr>
        <w:t>签名</w:t>
      </w:r>
      <w:r>
        <w:rPr>
          <w:rFonts w:hint="eastAsia" w:ascii="仿宋" w:hAnsi="仿宋" w:eastAsia="仿宋"/>
          <w:bCs/>
          <w:sz w:val="32"/>
          <w:szCs w:val="32"/>
        </w:rPr>
        <w:t>）：</w:t>
      </w:r>
    </w:p>
    <w:p>
      <w:pPr>
        <w:spacing w:line="500" w:lineRule="exact"/>
        <w:ind w:firstLine="2662" w:firstLineChars="832"/>
        <w:rPr>
          <w:rFonts w:ascii="仿宋" w:hAnsi="仿宋" w:eastAsia="仿宋"/>
          <w:bCs/>
          <w:sz w:val="32"/>
          <w:szCs w:val="32"/>
        </w:rPr>
      </w:pPr>
    </w:p>
    <w:p>
      <w:pPr>
        <w:spacing w:line="500" w:lineRule="exact"/>
        <w:rPr>
          <w:rFonts w:ascii="仿宋" w:hAnsi="仿宋" w:eastAsia="仿宋"/>
          <w:bCs/>
          <w:sz w:val="32"/>
          <w:szCs w:val="32"/>
        </w:rPr>
      </w:pPr>
      <w:r>
        <w:rPr>
          <w:rFonts w:hint="eastAsia" w:ascii="仿宋" w:hAnsi="仿宋" w:eastAsia="仿宋"/>
          <w:bCs/>
          <w:sz w:val="32"/>
          <w:szCs w:val="32"/>
        </w:rPr>
        <w:t xml:space="preserve">                       日期：   年   月   日</w:t>
      </w:r>
    </w:p>
    <w:p>
      <w:pPr>
        <w:snapToGrid w:val="0"/>
        <w:spacing w:line="520" w:lineRule="exact"/>
        <w:ind w:firstLine="3360" w:firstLineChars="1050"/>
        <w:rPr>
          <w:rFonts w:ascii="仿宋" w:hAnsi="仿宋" w:eastAsia="仿宋" w:cs="仿宋_GB2312"/>
          <w:bCs/>
          <w:sz w:val="32"/>
          <w:szCs w:val="32"/>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spacing w:line="400" w:lineRule="exact"/>
        <w:jc w:val="center"/>
        <w:rPr>
          <w:rFonts w:ascii="小标宋" w:hAnsi="仿宋" w:eastAsia="小标宋"/>
          <w:sz w:val="36"/>
          <w:szCs w:val="36"/>
        </w:rPr>
      </w:pPr>
    </w:p>
    <w:p>
      <w:pPr>
        <w:spacing w:line="400" w:lineRule="exact"/>
        <w:jc w:val="center"/>
        <w:rPr>
          <w:rFonts w:ascii="小标宋" w:hAnsi="仿宋" w:eastAsia="小标宋"/>
          <w:sz w:val="36"/>
          <w:szCs w:val="36"/>
        </w:rPr>
      </w:pPr>
      <w:r>
        <w:rPr>
          <w:rFonts w:hint="eastAsia" w:ascii="小标宋" w:hAnsi="仿宋" w:eastAsia="小标宋"/>
          <w:sz w:val="36"/>
          <w:szCs w:val="36"/>
        </w:rPr>
        <w:t>招标清单</w:t>
      </w:r>
    </w:p>
    <w:tbl>
      <w:tblPr>
        <w:tblStyle w:val="9"/>
        <w:tblW w:w="10207"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127"/>
        <w:gridCol w:w="850"/>
        <w:gridCol w:w="99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400" w:lineRule="exact"/>
              <w:jc w:val="center"/>
              <w:rPr>
                <w:rFonts w:ascii="仿宋" w:hAnsi="仿宋" w:eastAsia="仿宋"/>
                <w:szCs w:val="21"/>
              </w:rPr>
            </w:pPr>
            <w:r>
              <w:rPr>
                <w:rFonts w:hint="eastAsia" w:ascii="仿宋" w:hAnsi="仿宋" w:eastAsia="仿宋"/>
                <w:szCs w:val="21"/>
              </w:rPr>
              <w:t>序号</w:t>
            </w:r>
          </w:p>
        </w:tc>
        <w:tc>
          <w:tcPr>
            <w:tcW w:w="1560" w:type="dxa"/>
            <w:vAlign w:val="center"/>
          </w:tcPr>
          <w:p>
            <w:pPr>
              <w:spacing w:line="400" w:lineRule="exact"/>
              <w:jc w:val="center"/>
              <w:rPr>
                <w:rFonts w:ascii="仿宋" w:hAnsi="仿宋" w:eastAsia="仿宋"/>
                <w:szCs w:val="21"/>
              </w:rPr>
            </w:pPr>
            <w:r>
              <w:rPr>
                <w:rFonts w:hint="eastAsia" w:ascii="仿宋" w:hAnsi="仿宋" w:eastAsia="仿宋"/>
                <w:szCs w:val="21"/>
              </w:rPr>
              <w:t>物资名称</w:t>
            </w:r>
          </w:p>
        </w:tc>
        <w:tc>
          <w:tcPr>
            <w:tcW w:w="2127" w:type="dxa"/>
            <w:vAlign w:val="center"/>
          </w:tcPr>
          <w:p>
            <w:pPr>
              <w:spacing w:line="400" w:lineRule="exact"/>
              <w:jc w:val="center"/>
              <w:rPr>
                <w:rFonts w:ascii="仿宋" w:hAnsi="仿宋" w:eastAsia="仿宋"/>
                <w:szCs w:val="21"/>
              </w:rPr>
            </w:pPr>
            <w:r>
              <w:rPr>
                <w:rFonts w:hint="eastAsia" w:ascii="仿宋" w:hAnsi="仿宋" w:eastAsia="仿宋"/>
                <w:szCs w:val="21"/>
              </w:rPr>
              <w:t>型号</w:t>
            </w:r>
          </w:p>
        </w:tc>
        <w:tc>
          <w:tcPr>
            <w:tcW w:w="850" w:type="dxa"/>
            <w:vAlign w:val="center"/>
          </w:tcPr>
          <w:p>
            <w:pPr>
              <w:spacing w:line="400" w:lineRule="exact"/>
              <w:jc w:val="center"/>
              <w:rPr>
                <w:rFonts w:ascii="仿宋" w:hAnsi="仿宋" w:eastAsia="仿宋"/>
                <w:szCs w:val="21"/>
              </w:rPr>
            </w:pPr>
            <w:r>
              <w:rPr>
                <w:rFonts w:hint="eastAsia" w:ascii="仿宋" w:hAnsi="仿宋" w:eastAsia="仿宋"/>
                <w:szCs w:val="21"/>
              </w:rPr>
              <w:t>数量</w:t>
            </w:r>
          </w:p>
        </w:tc>
        <w:tc>
          <w:tcPr>
            <w:tcW w:w="992" w:type="dxa"/>
            <w:vAlign w:val="center"/>
          </w:tcPr>
          <w:p>
            <w:pPr>
              <w:spacing w:line="400" w:lineRule="exact"/>
              <w:jc w:val="center"/>
              <w:rPr>
                <w:rFonts w:ascii="仿宋" w:hAnsi="仿宋" w:eastAsia="仿宋"/>
                <w:szCs w:val="21"/>
              </w:rPr>
            </w:pPr>
            <w:r>
              <w:rPr>
                <w:rFonts w:hint="eastAsia" w:ascii="仿宋" w:hAnsi="仿宋" w:eastAsia="仿宋"/>
                <w:szCs w:val="21"/>
              </w:rPr>
              <w:t>单位</w:t>
            </w:r>
          </w:p>
        </w:tc>
        <w:tc>
          <w:tcPr>
            <w:tcW w:w="4111" w:type="dxa"/>
            <w:vAlign w:val="center"/>
          </w:tcPr>
          <w:p>
            <w:pPr>
              <w:spacing w:line="400" w:lineRule="exact"/>
              <w:jc w:val="center"/>
              <w:rPr>
                <w:rFonts w:ascii="仿宋" w:hAnsi="仿宋" w:eastAsia="仿宋"/>
                <w:szCs w:val="21"/>
              </w:rPr>
            </w:pPr>
            <w:r>
              <w:rPr>
                <w:rFonts w:hint="eastAsia" w:ascii="仿宋" w:hAnsi="仿宋" w:eastAsia="仿宋"/>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高线设备状态监测系统</w:t>
            </w:r>
          </w:p>
        </w:tc>
        <w:tc>
          <w:tcPr>
            <w:tcW w:w="2127" w:type="dxa"/>
            <w:vAlign w:val="center"/>
          </w:tcPr>
          <w:p>
            <w:pPr>
              <w:jc w:val="center"/>
              <w:rPr>
                <w:rFonts w:ascii="仿宋" w:hAnsi="仿宋" w:eastAsia="仿宋" w:cs="Arial"/>
                <w:sz w:val="18"/>
                <w:szCs w:val="18"/>
              </w:rPr>
            </w:pPr>
          </w:p>
        </w:tc>
        <w:tc>
          <w:tcPr>
            <w:tcW w:w="850" w:type="dxa"/>
            <w:vAlign w:val="center"/>
          </w:tcPr>
          <w:p>
            <w:pPr>
              <w:jc w:val="center"/>
              <w:rPr>
                <w:rFonts w:ascii="仿宋" w:hAnsi="仿宋" w:eastAsia="仿宋" w:cs="Arial"/>
                <w:sz w:val="18"/>
                <w:szCs w:val="18"/>
              </w:rPr>
            </w:pPr>
            <w:r>
              <w:rPr>
                <w:rFonts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套</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按需方技术要求执行</w:t>
            </w:r>
          </w:p>
        </w:tc>
      </w:tr>
    </w:tbl>
    <w:p>
      <w:pPr>
        <w:snapToGrid w:val="0"/>
        <w:spacing w:line="520" w:lineRule="exact"/>
        <w:ind w:firstLine="3360" w:firstLineChars="1050"/>
        <w:rPr>
          <w:rFonts w:ascii="仿宋" w:hAnsi="仿宋" w:eastAsia="仿宋" w:cs="仿宋_GB2312"/>
          <w:bCs/>
          <w:sz w:val="32"/>
          <w:szCs w:val="32"/>
        </w:rPr>
      </w:pPr>
    </w:p>
    <w:p>
      <w:pPr>
        <w:snapToGrid w:val="0"/>
        <w:spacing w:line="520" w:lineRule="exact"/>
        <w:ind w:firstLine="3360" w:firstLineChars="1050"/>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pStyle w:val="2"/>
        <w:rPr>
          <w:rFonts w:ascii="仿宋" w:hAnsi="仿宋" w:eastAsia="仿宋" w:cs="仿宋_GB2312"/>
          <w:bCs/>
          <w:sz w:val="32"/>
          <w:szCs w:val="32"/>
        </w:rPr>
      </w:pPr>
    </w:p>
    <w:p>
      <w:pPr>
        <w:ind w:firstLine="0" w:firstLineChars="0"/>
        <w:jc w:val="center"/>
        <w:rPr>
          <w:b/>
          <w:color w:val="000000" w:themeColor="text1"/>
          <w:sz w:val="48"/>
          <w:szCs w:val="48"/>
        </w:rPr>
      </w:pPr>
      <w:r>
        <w:rPr>
          <w:rFonts w:hint="eastAsia"/>
          <w:b/>
          <w:color w:val="000000" w:themeColor="text1"/>
          <w:sz w:val="48"/>
          <w:szCs w:val="48"/>
        </w:rPr>
        <w:t>安源轧钢厂高线设备状态监测系统招标技术要求</w:t>
      </w:r>
    </w:p>
    <w:p>
      <w:pPr>
        <w:pStyle w:val="4"/>
        <w:spacing w:beforeLines="100" w:line="340" w:lineRule="exact"/>
        <w:rPr>
          <w:rFonts w:ascii="仿宋" w:hAnsi="仿宋" w:eastAsia="仿宋"/>
          <w:color w:val="000000" w:themeColor="text1"/>
          <w:sz w:val="32"/>
        </w:rPr>
      </w:pPr>
      <w:r>
        <w:rPr>
          <w:rFonts w:hint="eastAsia" w:ascii="仿宋" w:hAnsi="仿宋" w:eastAsia="仿宋"/>
          <w:color w:val="000000" w:themeColor="text1"/>
          <w:sz w:val="32"/>
        </w:rPr>
        <w:t>一、招标范围</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本次系统建设以安源轧钢厂高线车间关键设备为主，在高线生产区域合计46套设备布置241套振动加速度传感器、26套电机工况传感器，有线采集站测点配置不低于以下最低要求进行施工，详见下表（仅供参考）：</w:t>
      </w:r>
    </w:p>
    <w:tbl>
      <w:tblPr>
        <w:tblStyle w:val="8"/>
        <w:tblpPr w:leftFromText="180" w:rightFromText="180" w:vertAnchor="text" w:horzAnchor="margin" w:tblpXSpec="center" w:tblpY="513"/>
        <w:tblOverlap w:val="never"/>
        <w:tblW w:w="8266" w:type="dxa"/>
        <w:tblInd w:w="0" w:type="dxa"/>
        <w:tblLayout w:type="fixed"/>
        <w:tblCellMar>
          <w:top w:w="0" w:type="dxa"/>
          <w:left w:w="0" w:type="dxa"/>
          <w:bottom w:w="0" w:type="dxa"/>
          <w:right w:w="0" w:type="dxa"/>
        </w:tblCellMar>
      </w:tblPr>
      <w:tblGrid>
        <w:gridCol w:w="553"/>
        <w:gridCol w:w="1412"/>
        <w:gridCol w:w="869"/>
        <w:gridCol w:w="760"/>
        <w:gridCol w:w="653"/>
        <w:gridCol w:w="869"/>
        <w:gridCol w:w="1275"/>
        <w:gridCol w:w="1134"/>
        <w:gridCol w:w="741"/>
      </w:tblGrid>
      <w:tr>
        <w:tblPrEx>
          <w:tblCellMar>
            <w:top w:w="0" w:type="dxa"/>
            <w:left w:w="0" w:type="dxa"/>
            <w:bottom w:w="0" w:type="dxa"/>
            <w:right w:w="0" w:type="dxa"/>
          </w:tblCellMar>
        </w:tblPrEx>
        <w:trPr>
          <w:trHeight w:val="555"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序号</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设备名称</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数量</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监测部件</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监测方式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hint="eastAsia" w:ascii="仿宋" w:hAnsi="仿宋" w:eastAsia="仿宋" w:cs="宋体"/>
                <w:b/>
                <w:bCs/>
                <w:color w:val="000000" w:themeColor="text1"/>
                <w:sz w:val="21"/>
                <w:szCs w:val="21"/>
                <w:lang w:eastAsia="zh-CN"/>
              </w:rPr>
            </w:pPr>
            <w:r>
              <w:rPr>
                <w:rFonts w:hint="eastAsia" w:ascii="仿宋" w:hAnsi="仿宋" w:eastAsia="仿宋" w:cs="宋体"/>
                <w:b/>
                <w:bCs/>
                <w:color w:val="000000" w:themeColor="text1"/>
                <w:sz w:val="21"/>
                <w:szCs w:val="21"/>
              </w:rPr>
              <w:t>采集站</w:t>
            </w:r>
          </w:p>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电机工况传感器</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测点数</w:t>
            </w:r>
          </w:p>
        </w:tc>
      </w:tr>
      <w:tr>
        <w:tblPrEx>
          <w:tblCellMar>
            <w:top w:w="0" w:type="dxa"/>
            <w:left w:w="0" w:type="dxa"/>
            <w:bottom w:w="0" w:type="dxa"/>
            <w:right w:w="0" w:type="dxa"/>
          </w:tblCellMar>
        </w:tblPrEx>
        <w:trPr>
          <w:trHeight w:val="27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粗轧机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6</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47</w:t>
            </w:r>
          </w:p>
        </w:tc>
      </w:tr>
      <w:tr>
        <w:tblPrEx>
          <w:tblCellMar>
            <w:top w:w="0" w:type="dxa"/>
            <w:left w:w="0" w:type="dxa"/>
            <w:bottom w:w="0" w:type="dxa"/>
            <w:right w:w="0" w:type="dxa"/>
          </w:tblCellMar>
        </w:tblPrEx>
        <w:trPr>
          <w:trHeight w:val="265"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2</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中轧机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8</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52</w:t>
            </w:r>
          </w:p>
        </w:tc>
      </w:tr>
      <w:tr>
        <w:tblPrEx>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3</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A线预精轧</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24</w:t>
            </w:r>
          </w:p>
        </w:tc>
      </w:tr>
      <w:tr>
        <w:tblPrEx>
          <w:tblCellMar>
            <w:top w:w="0" w:type="dxa"/>
            <w:left w:w="0" w:type="dxa"/>
            <w:bottom w:w="0" w:type="dxa"/>
            <w:right w:w="0" w:type="dxa"/>
          </w:tblCellMar>
        </w:tblPrEx>
        <w:trPr>
          <w:trHeight w:val="343"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4</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A线精轧主传动</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12</w:t>
            </w:r>
          </w:p>
        </w:tc>
      </w:tr>
      <w:tr>
        <w:tblPrEx>
          <w:tblCellMar>
            <w:top w:w="0" w:type="dxa"/>
            <w:left w:w="0" w:type="dxa"/>
            <w:bottom w:w="0" w:type="dxa"/>
            <w:right w:w="0" w:type="dxa"/>
          </w:tblCellMar>
        </w:tblPrEx>
        <w:trPr>
          <w:trHeight w:val="301"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5</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A线锥箱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锥箱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30</w:t>
            </w:r>
          </w:p>
        </w:tc>
      </w:tr>
      <w:tr>
        <w:tblPrEx>
          <w:tblCellMar>
            <w:top w:w="0" w:type="dxa"/>
            <w:left w:w="0" w:type="dxa"/>
            <w:bottom w:w="0" w:type="dxa"/>
            <w:right w:w="0" w:type="dxa"/>
          </w:tblCellMar>
        </w:tblPrEx>
        <w:trPr>
          <w:trHeight w:val="374"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6</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A线吐丝机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吐丝箱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5</w:t>
            </w:r>
          </w:p>
        </w:tc>
      </w:tr>
      <w:tr>
        <w:tblPrEx>
          <w:tblCellMar>
            <w:top w:w="0" w:type="dxa"/>
            <w:left w:w="0" w:type="dxa"/>
            <w:bottom w:w="0" w:type="dxa"/>
            <w:right w:w="0" w:type="dxa"/>
          </w:tblCellMar>
        </w:tblPrEx>
        <w:trPr>
          <w:trHeight w:val="374"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7</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B线预精轧</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24</w:t>
            </w:r>
          </w:p>
        </w:tc>
      </w:tr>
      <w:tr>
        <w:tblPrEx>
          <w:tblCellMar>
            <w:top w:w="0" w:type="dxa"/>
            <w:left w:w="0" w:type="dxa"/>
            <w:bottom w:w="0" w:type="dxa"/>
            <w:right w:w="0" w:type="dxa"/>
          </w:tblCellMar>
        </w:tblPrEx>
        <w:trPr>
          <w:trHeight w:val="299"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8</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B线精轧主传动</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减速机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12</w:t>
            </w:r>
          </w:p>
        </w:tc>
      </w:tr>
      <w:tr>
        <w:tblPrEx>
          <w:tblCellMar>
            <w:top w:w="0" w:type="dxa"/>
            <w:left w:w="0" w:type="dxa"/>
            <w:bottom w:w="0" w:type="dxa"/>
            <w:right w:w="0" w:type="dxa"/>
          </w:tblCellMar>
        </w:tblPrEx>
        <w:trPr>
          <w:trHeight w:val="356"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9</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B线锥箱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锥箱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30</w:t>
            </w:r>
          </w:p>
        </w:tc>
      </w:tr>
      <w:tr>
        <w:tblPrEx>
          <w:tblCellMar>
            <w:top w:w="0" w:type="dxa"/>
            <w:left w:w="0" w:type="dxa"/>
            <w:bottom w:w="0" w:type="dxa"/>
            <w:right w:w="0" w:type="dxa"/>
          </w:tblCellMar>
        </w:tblPrEx>
        <w:trPr>
          <w:trHeight w:val="356"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10</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B线吐丝机</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电机</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吐丝箱</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各厂家自行配置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color w:val="000000" w:themeColor="text1"/>
                <w:sz w:val="21"/>
                <w:szCs w:val="21"/>
              </w:rPr>
            </w:pPr>
            <w:r>
              <w:rPr>
                <w:rFonts w:hint="eastAsia" w:ascii="仿宋" w:hAnsi="仿宋" w:eastAsia="仿宋" w:cs="宋体"/>
                <w:color w:val="000000" w:themeColor="text1"/>
                <w:sz w:val="21"/>
                <w:szCs w:val="21"/>
              </w:rPr>
              <w:t>5</w:t>
            </w:r>
          </w:p>
        </w:tc>
      </w:tr>
      <w:tr>
        <w:tblPrEx>
          <w:tblCellMar>
            <w:top w:w="0" w:type="dxa"/>
            <w:left w:w="0" w:type="dxa"/>
            <w:bottom w:w="0" w:type="dxa"/>
            <w:right w:w="0" w:type="dxa"/>
          </w:tblCellMar>
        </w:tblPrEx>
        <w:trPr>
          <w:trHeight w:val="407"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合计</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46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1"/>
              <w:spacing w:line="400" w:lineRule="exact"/>
              <w:jc w:val="center"/>
              <w:rPr>
                <w:rFonts w:ascii="仿宋" w:hAnsi="仿宋" w:eastAsia="仿宋" w:cs="宋体"/>
                <w:b/>
                <w:bCs/>
                <w:color w:val="000000" w:themeColor="text1"/>
                <w:sz w:val="21"/>
                <w:szCs w:val="21"/>
              </w:rPr>
            </w:pPr>
            <w:r>
              <w:rPr>
                <w:rFonts w:hint="eastAsia" w:ascii="仿宋" w:hAnsi="仿宋" w:eastAsia="仿宋" w:cs="宋体"/>
                <w:b/>
                <w:bCs/>
                <w:color w:val="000000" w:themeColor="text1"/>
                <w:sz w:val="21"/>
                <w:szCs w:val="21"/>
              </w:rPr>
              <w:t>241</w:t>
            </w:r>
          </w:p>
        </w:tc>
      </w:tr>
    </w:tbl>
    <w:p>
      <w:pPr>
        <w:pStyle w:val="4"/>
        <w:spacing w:beforeLines="100" w:line="340" w:lineRule="exact"/>
        <w:rPr>
          <w:rFonts w:ascii="仿宋" w:hAnsi="仿宋" w:eastAsia="仿宋"/>
          <w:color w:val="000000" w:themeColor="text1"/>
          <w:sz w:val="32"/>
        </w:rPr>
      </w:pPr>
      <w:r>
        <w:rPr>
          <w:rFonts w:hint="eastAsia" w:ascii="仿宋" w:hAnsi="仿宋" w:eastAsia="仿宋"/>
          <w:color w:val="000000" w:themeColor="text1"/>
          <w:sz w:val="32"/>
        </w:rPr>
        <w:t>二、招标技术要求</w:t>
      </w:r>
    </w:p>
    <w:p>
      <w:pPr>
        <w:spacing w:line="500" w:lineRule="exact"/>
        <w:ind w:firstLine="640"/>
        <w:rPr>
          <w:rFonts w:ascii="仿宋" w:hAnsi="仿宋" w:eastAsia="仿宋" w:cs="宋体"/>
          <w:sz w:val="32"/>
          <w:szCs w:val="32"/>
        </w:rPr>
      </w:pPr>
      <w:r>
        <w:rPr>
          <w:rFonts w:hint="eastAsia" w:ascii="仿宋" w:hAnsi="仿宋" w:eastAsia="仿宋" w:cs="宋体"/>
          <w:color w:val="000000" w:themeColor="text1"/>
          <w:sz w:val="32"/>
          <w:szCs w:val="32"/>
        </w:rPr>
        <w:t>（一）</w:t>
      </w:r>
      <w:r>
        <w:rPr>
          <w:rFonts w:hint="eastAsia" w:ascii="仿宋" w:hAnsi="仿宋" w:eastAsia="仿宋" w:cs="Times New Roman"/>
          <w:color w:val="000000" w:themeColor="text1"/>
          <w:sz w:val="32"/>
          <w:szCs w:val="32"/>
        </w:rPr>
        <w:t>具有轧钢设备</w:t>
      </w:r>
      <w:r>
        <w:rPr>
          <w:rFonts w:hint="eastAsia" w:ascii="仿宋" w:hAnsi="仿宋" w:eastAsia="仿宋"/>
          <w:color w:val="000000" w:themeColor="text1"/>
          <w:sz w:val="32"/>
          <w:szCs w:val="32"/>
        </w:rPr>
        <w:t>状态监测系统</w:t>
      </w:r>
      <w:r>
        <w:rPr>
          <w:rFonts w:hint="eastAsia" w:ascii="仿宋" w:hAnsi="仿宋" w:eastAsia="仿宋" w:cs="Times New Roman"/>
          <w:color w:val="000000" w:themeColor="text1"/>
          <w:sz w:val="32"/>
          <w:szCs w:val="32"/>
        </w:rPr>
        <w:t>的业绩,</w:t>
      </w:r>
      <w:r>
        <w:rPr>
          <w:rFonts w:hint="eastAsia" w:ascii="仿宋" w:hAnsi="仿宋" w:eastAsia="仿宋" w:cs="Times New Roman"/>
          <w:sz w:val="32"/>
          <w:szCs w:val="32"/>
        </w:rPr>
        <w:t>提供产品业绩合同证明及验收完成凭证或结算凭证不少于2份。</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二）具有全面的有针对性的分析诊断功能，满足诊断设备各种转子类故障（基础松动、不平衡、不对中、轴弯曲、轴裂纹、共振、转子与静止件摩擦、转子过盈配合件过盈不足、密封和间隙动力失稳）、轴承类故障（轴承磨损、轴承点蚀、轴承缺油）、齿轮箱类故障（齿轮磨损、齿轮偏心、齿轮齿距误差过大）、联轴器故障（联轴器磨损、撕裂）等各种机械故障。</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三）系统能够对机组进行持续的在线振动监测，可自动设置振动测量参数和报警值，且允许用户自定义，并对异常状态及时做出报警。系统具备基于国际振动标准(ISO-10816)设置报警门限功能；经过一段时间的数据积累之后，系统可设置新的报警门限。能避免反复穿越报警线、重复报警问题，避免大量无谓报警的问题，并且不遗漏真实趋势增长报警。经过一段时间的数据积累之后，系统可根据设备的当前状态自动设置相应门限值；如设备有劣化过程，通过修改报警门限把控设备的劣化趋势。</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四）对设备隐患进行智能报警，用屏幕上异常点变色方式进行报警值根据该设备运行情况确定，故障测点状态趋势跟踪，可联接到测点趋势图和频谱，对异常设备进行重点跟踪监视,提出监测诊断结论，为制定检修方案提供依据。 </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五）提供进行设备故障诊断的相关工具（设备运行趋势图、频率-包络趋势、波形图、频谱图、倒谱、包络解调，多时域波形，多时域频谱，通道温度等分析方法。系统需提供自动特征频率计算：可根据结构参数计算出轴承、电机等多种零部件的特征频率，且可方便地标注在谱图上。</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（六）支持多类型数据采集策略，如同步振动采集、定时采集以及异常状态下的加密采集，避免故障数据的遗漏；最长采集波形长度2</w:t>
      </w:r>
      <w:r>
        <w:rPr>
          <w:rFonts w:ascii="仿宋" w:hAnsi="仿宋" w:eastAsia="仿宋" w:cs="宋体"/>
          <w:color w:val="000000" w:themeColor="text1"/>
          <w:sz w:val="32"/>
          <w:szCs w:val="32"/>
        </w:rPr>
        <w:t>M</w:t>
      </w:r>
      <w:r>
        <w:rPr>
          <w:rFonts w:hint="eastAsia" w:ascii="仿宋" w:hAnsi="仿宋" w:eastAsia="仿宋" w:cs="宋体"/>
          <w:color w:val="000000" w:themeColor="text1"/>
          <w:sz w:val="32"/>
          <w:szCs w:val="32"/>
        </w:rPr>
        <w:t>。原始数据保存6个月，且可以长期智能稀释、保留5年内的有效数据，设备运行趋势曲线、异常状态及处理履历等长期存留，且采集站具有黑匣子自动记忆功能，支持断网断电以后的自动存储功能，待设备恢复供电数据上传功能。</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七）所有振动传感器保证信号的采样精度，确定传感器在设备上实测的最佳位置，有线传感器可采集关键设备轴承箱径向、轴向的振动加速度、速度信号，同时采集关键设备轴承箱壳体温度，实现每个测点的振动和温度趋势变化监测。且除精轧机锥箱以外的设备振动传感器结构形式采用直角∟形状传感器，禁止采用水平不带拐角传感器，防止电缆接头断裂；精轧区域传感器采用传感器与线缆接头全密封形式的一体式传感器，防止传感器拆卸接触油水、蒸汽等损坏的情况。</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（八）电机工况传感器具备恒流供电、增益可调、支持接入振动通道，可监测电机待载、空载运行情况；</w:t>
      </w:r>
      <w:r>
        <w:rPr>
          <w:rFonts w:ascii="仿宋" w:hAnsi="仿宋" w:eastAsia="仿宋" w:cs="宋体"/>
          <w:color w:val="000000" w:themeColor="text1"/>
          <w:sz w:val="32"/>
          <w:szCs w:val="32"/>
        </w:rPr>
        <w:t>转速识别，支持阶次分析</w:t>
      </w:r>
      <w:r>
        <w:rPr>
          <w:rFonts w:hint="eastAsia" w:ascii="仿宋" w:hAnsi="仿宋" w:eastAsia="仿宋" w:cs="宋体"/>
          <w:color w:val="000000" w:themeColor="text1"/>
          <w:sz w:val="32"/>
          <w:szCs w:val="32"/>
        </w:rPr>
        <w:t>；</w:t>
      </w:r>
      <w:r>
        <w:rPr>
          <w:rFonts w:ascii="仿宋" w:hAnsi="仿宋" w:eastAsia="仿宋" w:cs="宋体"/>
          <w:color w:val="000000" w:themeColor="text1"/>
          <w:sz w:val="32"/>
          <w:szCs w:val="32"/>
        </w:rPr>
        <w:t>区分设备带载、空载工况；安装</w:t>
      </w:r>
      <w:r>
        <w:rPr>
          <w:rFonts w:hint="eastAsia" w:ascii="仿宋" w:hAnsi="仿宋" w:eastAsia="仿宋" w:cs="宋体"/>
          <w:color w:val="000000" w:themeColor="text1"/>
          <w:sz w:val="32"/>
          <w:szCs w:val="32"/>
        </w:rPr>
        <w:t>、</w:t>
      </w:r>
      <w:r>
        <w:rPr>
          <w:rFonts w:ascii="仿宋" w:hAnsi="仿宋" w:eastAsia="仿宋" w:cs="宋体"/>
          <w:color w:val="000000" w:themeColor="text1"/>
          <w:sz w:val="32"/>
          <w:szCs w:val="32"/>
        </w:rPr>
        <w:t>运维便捷</w:t>
      </w:r>
      <w:r>
        <w:rPr>
          <w:rFonts w:hint="eastAsia" w:ascii="仿宋" w:hAnsi="仿宋" w:eastAsia="仿宋" w:cs="宋体"/>
          <w:color w:val="000000" w:themeColor="text1"/>
          <w:sz w:val="32"/>
          <w:szCs w:val="32"/>
        </w:rPr>
        <w:t>，</w:t>
      </w:r>
      <w:r>
        <w:rPr>
          <w:rFonts w:ascii="仿宋" w:hAnsi="仿宋" w:eastAsia="仿宋" w:cs="宋体"/>
          <w:color w:val="000000" w:themeColor="text1"/>
          <w:sz w:val="32"/>
          <w:szCs w:val="32"/>
        </w:rPr>
        <w:t>可不停机安装及维护</w:t>
      </w:r>
      <w:r>
        <w:rPr>
          <w:rFonts w:hint="eastAsia" w:ascii="仿宋" w:hAnsi="仿宋" w:eastAsia="仿宋" w:cs="宋体"/>
          <w:color w:val="000000" w:themeColor="text1"/>
          <w:sz w:val="32"/>
          <w:szCs w:val="32"/>
        </w:rPr>
        <w:t>；设备需适应环境温度范围：-10℃～200℃；传感器需具备防水、防油、防尘、防雾等功能。</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（九）具有手机A</w:t>
      </w:r>
      <w:r>
        <w:rPr>
          <w:rFonts w:ascii="仿宋" w:hAnsi="仿宋" w:eastAsia="仿宋" w:cs="宋体"/>
          <w:color w:val="000000" w:themeColor="text1"/>
          <w:sz w:val="32"/>
          <w:szCs w:val="32"/>
        </w:rPr>
        <w:t>PP</w:t>
      </w:r>
      <w:r>
        <w:rPr>
          <w:rFonts w:hint="eastAsia" w:ascii="仿宋" w:hAnsi="仿宋" w:eastAsia="仿宋" w:cs="宋体"/>
          <w:color w:val="000000" w:themeColor="text1"/>
          <w:sz w:val="32"/>
          <w:szCs w:val="32"/>
        </w:rPr>
        <w:t>查阅功能支持I</w:t>
      </w:r>
      <w:r>
        <w:rPr>
          <w:rFonts w:ascii="仿宋" w:hAnsi="仿宋" w:eastAsia="仿宋" w:cs="宋体"/>
          <w:color w:val="000000" w:themeColor="text1"/>
          <w:sz w:val="32"/>
          <w:szCs w:val="32"/>
        </w:rPr>
        <w:t>SO/Android</w:t>
      </w:r>
      <w:r>
        <w:rPr>
          <w:rFonts w:hint="eastAsia" w:ascii="仿宋" w:hAnsi="仿宋" w:eastAsia="仿宋" w:cs="宋体"/>
          <w:color w:val="000000" w:themeColor="text1"/>
          <w:sz w:val="32"/>
          <w:szCs w:val="32"/>
        </w:rPr>
        <w:t>。具备移动端设备管理功能:通过安装移动客户端手机APP，随时了解设备运行状态和报警处理结论，支持移动端服务请求功能。</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（十）异常设备快速定位，可快速在状态监视画面和机组状态细节之间进行切换，查看机组设备运行情况，定位机组故障的范围。</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（十一）根据岗位职责定制显示界面和使用功能，定制两种用户（点检、技术人员）应用在线监测系统的权限，提供简化的显示、趋势图、频谱图、历史记录等。</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（十二）远程技术支持：能够对异地在线监测系统实现远程跟踪、故障原因分析，提供可行性的技术支持，每月定期提供一份在线测振系统监测报告。</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（十三）应用软件预留后期扩展功能，并于计算机化维修管理系统、企业资源规划系统或其它信息管理系统进行无缝接合。</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四）具备频率分析功能，可分辨出具体的部件故障频率。在线数据视图会自动更新，显示最新的信息、测点状态和报警细节。事件日志功能会随着时间记录特定发生的事件，同时，实时视图会即时更新显示的数据。系统信息视图能够在不同视图（例如事件日志、在线数据视图、个别路径和工作区）中提供一站式导航。</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（十五）具备各种数据和曲线打印功能，可打印报表。主机系统有 USB 接口，以便于数据的拷贝；能做到数据离线保存，便于长期分析及判断工作点设备状态趋势。</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（十六）具备全面轴承的数据库（整体不低于2万个，软件内可查），提供轴承型号特征频率的轴承库(包含高线摩根进口轴承特征频率的轴承库），对于轴承库以外的轴承，提供特征频率计算工具。</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（十七）检修后设备状态评估功能：设备检修之后，通过实时在线监测系统可对现场或第三方协作单位的检修质量进行独立评估，确保设备检修质量可靠。</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（十八）系统需具备自检功能：支持电池电压趋势浏览，能对系统的网络通信状态、传感器状态及内部硬件信息进行检查，若自检存在异常，则给出提示信息。</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（十九）管理模块应该可以升级替换，硬件可扩容。权限可以随时调整，适应现在和将来发展的需要。3年内软件免费升级，如3 年内无升级，后期需免费提供1次且为最新版本。</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（二十）供应商具备远程诊断服务能力，同时供应商需具备诊断培训能力，并对我方诊断人员进行专业诊断培训。供应商免费提供1</w:t>
      </w:r>
      <w:r>
        <w:rPr>
          <w:rFonts w:ascii="仿宋" w:hAnsi="仿宋" w:eastAsia="仿宋" w:cs="宋体"/>
          <w:color w:val="000000" w:themeColor="text1"/>
          <w:sz w:val="32"/>
          <w:szCs w:val="32"/>
        </w:rPr>
        <w:t>8</w:t>
      </w:r>
      <w:r>
        <w:rPr>
          <w:rFonts w:hint="eastAsia" w:ascii="仿宋" w:hAnsi="仿宋" w:eastAsia="仿宋" w:cs="宋体"/>
          <w:color w:val="000000" w:themeColor="text1"/>
          <w:sz w:val="32"/>
          <w:szCs w:val="32"/>
        </w:rPr>
        <w:t>个月的全天候设备监测诊断服务，成立诊断微信群，诊断服务开始时间以与客户确认的《设备诊断服务通知书》为准，或提供第一份月度分析诊断报告之日起为起始时间。</w:t>
      </w:r>
      <w:r>
        <w:rPr>
          <w:rFonts w:ascii="仿宋" w:hAnsi="仿宋" w:eastAsia="仿宋" w:cs="宋体"/>
          <w:color w:val="000000" w:themeColor="text1"/>
          <w:sz w:val="32"/>
          <w:szCs w:val="32"/>
        </w:rPr>
        <w:t xml:space="preserve"> </w:t>
      </w:r>
    </w:p>
    <w:p>
      <w:pPr>
        <w:spacing w:line="500" w:lineRule="exact"/>
        <w:ind w:firstLine="640"/>
        <w:rPr>
          <w:rFonts w:hint="eastAsia" w:ascii="仿宋" w:hAnsi="仿宋" w:eastAsia="仿宋" w:cs="宋体"/>
          <w:color w:val="000000" w:themeColor="text1"/>
          <w:sz w:val="32"/>
          <w:szCs w:val="32"/>
        </w:rPr>
      </w:pPr>
      <w:r>
        <w:rPr>
          <w:rFonts w:hint="eastAsia" w:ascii="仿宋" w:hAnsi="仿宋" w:eastAsia="仿宋" w:cs="宋体"/>
          <w:color w:val="000000" w:themeColor="text1"/>
          <w:sz w:val="32"/>
          <w:szCs w:val="32"/>
        </w:rPr>
        <w:t>（二十一）供应商分别在钳工班、电工班配备一台专用于监测系统的台式电脑，另外配备一台笔记本电脑用于移动监测，且配备两套传感器线缆、采集站排查工具。</w:t>
      </w:r>
    </w:p>
    <w:p>
      <w:pPr>
        <w:spacing w:line="500" w:lineRule="exact"/>
        <w:ind w:firstLine="640"/>
        <w:rPr>
          <w:rFonts w:hint="eastAsia" w:ascii="仿宋" w:hAnsi="仿宋" w:eastAsia="仿宋" w:cs="宋体"/>
          <w:color w:val="000000" w:themeColor="text1"/>
          <w:sz w:val="32"/>
          <w:szCs w:val="32"/>
        </w:rPr>
      </w:pPr>
    </w:p>
    <w:p>
      <w:pPr>
        <w:spacing w:line="500" w:lineRule="exact"/>
        <w:ind w:firstLine="640"/>
        <w:rPr>
          <w:rFonts w:hint="eastAsia"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w:t>
      </w:r>
    </w:p>
    <w:p>
      <w:pPr>
        <w:spacing w:line="500" w:lineRule="exact"/>
        <w:ind w:firstLine="640"/>
        <w:rPr>
          <w:rFonts w:hint="eastAsia"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w:t>
      </w:r>
      <w:r>
        <w:rPr>
          <w:rFonts w:hint="eastAsia" w:ascii="仿宋" w:hAnsi="仿宋" w:eastAsia="仿宋" w:cs="宋体"/>
          <w:color w:val="000000" w:themeColor="text1"/>
          <w:sz w:val="32"/>
          <w:szCs w:val="32"/>
          <w:lang w:val="en-US" w:eastAsia="zh-CN"/>
        </w:rPr>
        <w:t xml:space="preserve">  </w:t>
      </w:r>
      <w:r>
        <w:rPr>
          <w:rFonts w:hint="eastAsia" w:ascii="仿宋" w:hAnsi="仿宋" w:eastAsia="仿宋" w:cs="宋体"/>
          <w:color w:val="000000" w:themeColor="text1"/>
          <w:sz w:val="32"/>
          <w:szCs w:val="32"/>
        </w:rPr>
        <w:t xml:space="preserve"> </w:t>
      </w:r>
      <w:r>
        <w:rPr>
          <w:rFonts w:hint="eastAsia" w:ascii="仿宋" w:hAnsi="仿宋" w:eastAsia="仿宋" w:cs="宋体"/>
          <w:color w:val="000000" w:themeColor="text1"/>
          <w:sz w:val="32"/>
          <w:szCs w:val="32"/>
          <w:lang w:val="en-US" w:eastAsia="zh-CN"/>
        </w:rPr>
        <w:t xml:space="preserve"> </w:t>
      </w:r>
      <w:r>
        <w:rPr>
          <w:rFonts w:hint="eastAsia" w:ascii="仿宋" w:hAnsi="仿宋" w:eastAsia="仿宋" w:cs="宋体"/>
          <w:color w:val="000000" w:themeColor="text1"/>
          <w:sz w:val="32"/>
          <w:szCs w:val="32"/>
        </w:rPr>
        <w:t>安源轧钢厂</w:t>
      </w:r>
    </w:p>
    <w:p>
      <w:pPr>
        <w:spacing w:line="500" w:lineRule="exact"/>
        <w:ind w:firstLine="64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w:t>
      </w:r>
      <w:r>
        <w:rPr>
          <w:rFonts w:hint="eastAsia" w:ascii="仿宋" w:hAnsi="仿宋" w:eastAsia="仿宋" w:cs="宋体"/>
          <w:color w:val="000000" w:themeColor="text1"/>
          <w:sz w:val="32"/>
          <w:szCs w:val="32"/>
          <w:lang w:val="en-US" w:eastAsia="zh-CN"/>
        </w:rPr>
        <w:t xml:space="preserve">   </w:t>
      </w:r>
      <w:r>
        <w:rPr>
          <w:rFonts w:hint="eastAsia" w:ascii="仿宋" w:hAnsi="仿宋" w:eastAsia="仿宋" w:cs="宋体"/>
          <w:color w:val="000000" w:themeColor="text1"/>
          <w:sz w:val="32"/>
          <w:szCs w:val="32"/>
        </w:rPr>
        <w:t>2022年10月18日</w:t>
      </w:r>
    </w:p>
    <w:p>
      <w:pPr>
        <w:pStyle w:val="5"/>
        <w:spacing w:line="360" w:lineRule="exact"/>
        <w:ind w:firstLine="199" w:firstLineChars="83"/>
        <w:rPr>
          <w:rFonts w:ascii="仿宋" w:hAnsi="仿宋" w:eastAsia="仿宋"/>
          <w:color w:val="000000" w:themeColor="text1"/>
          <w:sz w:val="24"/>
        </w:rPr>
      </w:pPr>
      <w:r>
        <w:rPr>
          <w:rFonts w:hint="eastAsia" w:ascii="仿宋" w:hAnsi="仿宋" w:eastAsia="仿宋"/>
          <w:color w:val="000000" w:themeColor="text1"/>
          <w:sz w:val="24"/>
        </w:rPr>
        <w:t xml:space="preserve"> </w:t>
      </w:r>
      <w:r>
        <w:rPr>
          <w:rFonts w:ascii="仿宋" w:hAnsi="仿宋" w:eastAsia="仿宋"/>
          <w:color w:val="000000" w:themeColor="text1"/>
          <w:sz w:val="24"/>
        </w:rPr>
        <w:t xml:space="preserve">  </w:t>
      </w:r>
    </w:p>
    <w:p>
      <w:pPr>
        <w:snapToGrid w:val="0"/>
        <w:spacing w:line="520" w:lineRule="exact"/>
        <w:ind w:firstLine="3360" w:firstLineChars="1050"/>
        <w:rPr>
          <w:rFonts w:ascii="仿宋" w:hAnsi="仿宋" w:eastAsia="仿宋" w:cs="仿宋_GB2312"/>
          <w:bCs/>
          <w:sz w:val="32"/>
          <w:szCs w:val="32"/>
        </w:rPr>
      </w:pPr>
    </w:p>
    <w:sectPr>
      <w:pgSz w:w="11906" w:h="16838"/>
      <w:pgMar w:top="816" w:right="1633" w:bottom="1043"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kNzQ4ZWFiZmQ4NTRhOWRkZTk3YTMwMjlmMmZhYmUifQ=="/>
  </w:docVars>
  <w:rsids>
    <w:rsidRoot w:val="00D17D7B"/>
    <w:rsid w:val="000372DC"/>
    <w:rsid w:val="001058AB"/>
    <w:rsid w:val="001127BC"/>
    <w:rsid w:val="00125B09"/>
    <w:rsid w:val="00127D5E"/>
    <w:rsid w:val="0026026F"/>
    <w:rsid w:val="002F6010"/>
    <w:rsid w:val="002F72B4"/>
    <w:rsid w:val="00321888"/>
    <w:rsid w:val="00363F22"/>
    <w:rsid w:val="003F14F8"/>
    <w:rsid w:val="0045598B"/>
    <w:rsid w:val="004D256A"/>
    <w:rsid w:val="004E2DB1"/>
    <w:rsid w:val="00532F24"/>
    <w:rsid w:val="005525AA"/>
    <w:rsid w:val="00557571"/>
    <w:rsid w:val="00572499"/>
    <w:rsid w:val="00590D85"/>
    <w:rsid w:val="00613DD5"/>
    <w:rsid w:val="00646B7C"/>
    <w:rsid w:val="006A7AD7"/>
    <w:rsid w:val="006B733C"/>
    <w:rsid w:val="0070224E"/>
    <w:rsid w:val="007B3191"/>
    <w:rsid w:val="008B7376"/>
    <w:rsid w:val="009000A7"/>
    <w:rsid w:val="00954380"/>
    <w:rsid w:val="0096599E"/>
    <w:rsid w:val="009A781F"/>
    <w:rsid w:val="00A24A4F"/>
    <w:rsid w:val="00A66610"/>
    <w:rsid w:val="00AA17DD"/>
    <w:rsid w:val="00B84AFE"/>
    <w:rsid w:val="00BA49BF"/>
    <w:rsid w:val="00BC2978"/>
    <w:rsid w:val="00BD21EB"/>
    <w:rsid w:val="00C05E55"/>
    <w:rsid w:val="00C73AD8"/>
    <w:rsid w:val="00C940EB"/>
    <w:rsid w:val="00CE57CE"/>
    <w:rsid w:val="00CE5D31"/>
    <w:rsid w:val="00D03E5F"/>
    <w:rsid w:val="00D175B0"/>
    <w:rsid w:val="00D17D7B"/>
    <w:rsid w:val="00D84765"/>
    <w:rsid w:val="00DE7663"/>
    <w:rsid w:val="00E21588"/>
    <w:rsid w:val="00F02F3B"/>
    <w:rsid w:val="00F24959"/>
    <w:rsid w:val="02CD2E7C"/>
    <w:rsid w:val="04553F6E"/>
    <w:rsid w:val="049A5E25"/>
    <w:rsid w:val="05D10889"/>
    <w:rsid w:val="0B4C2483"/>
    <w:rsid w:val="0F3351BB"/>
    <w:rsid w:val="15B14D7D"/>
    <w:rsid w:val="175C0E99"/>
    <w:rsid w:val="1A682168"/>
    <w:rsid w:val="1EA71805"/>
    <w:rsid w:val="1F4B31AE"/>
    <w:rsid w:val="25796271"/>
    <w:rsid w:val="2596422C"/>
    <w:rsid w:val="2BBF198C"/>
    <w:rsid w:val="2FC45313"/>
    <w:rsid w:val="32B53CA7"/>
    <w:rsid w:val="36E7595F"/>
    <w:rsid w:val="375A4F1E"/>
    <w:rsid w:val="3B6B724C"/>
    <w:rsid w:val="3D13022E"/>
    <w:rsid w:val="42D12854"/>
    <w:rsid w:val="441F6454"/>
    <w:rsid w:val="454330A2"/>
    <w:rsid w:val="480D6DF5"/>
    <w:rsid w:val="4A200A4F"/>
    <w:rsid w:val="4A4F5763"/>
    <w:rsid w:val="4AD64FE9"/>
    <w:rsid w:val="4CED534E"/>
    <w:rsid w:val="4E812011"/>
    <w:rsid w:val="4F9077DA"/>
    <w:rsid w:val="51C63383"/>
    <w:rsid w:val="54F03320"/>
    <w:rsid w:val="5A59050E"/>
    <w:rsid w:val="62460D9A"/>
    <w:rsid w:val="63411623"/>
    <w:rsid w:val="67D16E5B"/>
    <w:rsid w:val="688211FC"/>
    <w:rsid w:val="6C557385"/>
    <w:rsid w:val="6DF636C8"/>
    <w:rsid w:val="6F827B34"/>
    <w:rsid w:val="76D11CFE"/>
    <w:rsid w:val="7AF00333"/>
    <w:rsid w:val="7BE25C93"/>
    <w:rsid w:val="7D530807"/>
    <w:rsid w:val="7F7D2A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next w:val="5"/>
    <w:qFormat/>
    <w:uiPriority w:val="99"/>
    <w:pPr>
      <w:keepNext/>
      <w:keepLines/>
      <w:spacing w:line="360" w:lineRule="auto"/>
      <w:outlineLvl w:val="1"/>
    </w:pPr>
    <w:rPr>
      <w:rFonts w:ascii="Times New Roman" w:hAnsi="Times New Roman" w:eastAsia="黑体" w:cs="Times New Roman"/>
      <w:b/>
      <w:bCs/>
      <w:sz w:val="30"/>
      <w:szCs w:val="3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Normal Indent"/>
    <w:qFormat/>
    <w:uiPriority w:val="99"/>
    <w:pPr>
      <w:ind w:firstLine="200" w:firstLineChars="200"/>
    </w:pPr>
    <w:rPr>
      <w:rFonts w:ascii="Times New Roman" w:hAnsi="Times New Roman" w:eastAsia="宋体" w:cs="Times New Roman"/>
      <w:szCs w:val="24"/>
      <w:lang w:val="en-US" w:eastAsia="zh-CN" w:bidi="ar-SA"/>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u w:val="single"/>
    </w:rPr>
  </w:style>
  <w:style w:type="character" w:styleId="12">
    <w:name w:val="Hyperlink"/>
    <w:basedOn w:val="10"/>
    <w:unhideWhenUsed/>
    <w:qFormat/>
    <w:uiPriority w:val="99"/>
    <w:rPr>
      <w:color w:val="0000FF"/>
      <w:u w:val="single"/>
    </w:rPr>
  </w:style>
  <w:style w:type="character" w:customStyle="1" w:styleId="13">
    <w:name w:val="页眉 Char"/>
    <w:basedOn w:val="10"/>
    <w:link w:val="7"/>
    <w:semiHidden/>
    <w:qFormat/>
    <w:uiPriority w:val="99"/>
    <w:rPr>
      <w:rFonts w:ascii="Times New Roman" w:hAnsi="Times New Roman" w:eastAsia="宋体" w:cs="Times New Roman"/>
      <w:sz w:val="18"/>
      <w:szCs w:val="18"/>
    </w:rPr>
  </w:style>
  <w:style w:type="character" w:customStyle="1" w:styleId="14">
    <w:name w:val="页脚 Char"/>
    <w:basedOn w:val="10"/>
    <w:link w:val="6"/>
    <w:semiHidden/>
    <w:qFormat/>
    <w:uiPriority w:val="99"/>
    <w:rPr>
      <w:rFonts w:ascii="Times New Roman" w:hAnsi="Times New Roman" w:eastAsia="宋体" w:cs="Times New Roman"/>
      <w:sz w:val="18"/>
      <w:szCs w:val="18"/>
    </w:rPr>
  </w:style>
  <w:style w:type="paragraph" w:customStyle="1" w:styleId="1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
    <w:name w:val="font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
    <w:name w:val="xl67"/>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0">
    <w:name w:val="xl68"/>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3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4">
    <w:name w:val="浅色网格 - 强调文字颜色 11"/>
    <w:basedOn w:val="8"/>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5">
    <w:name w:val="font51"/>
    <w:basedOn w:val="10"/>
    <w:qFormat/>
    <w:uiPriority w:val="0"/>
    <w:rPr>
      <w:rFonts w:hint="default" w:ascii="微软雅黑 Light" w:hAnsi="微软雅黑 Light" w:eastAsia="微软雅黑 Light" w:cs="微软雅黑 Light"/>
      <w:color w:val="000000"/>
      <w:sz w:val="18"/>
      <w:szCs w:val="18"/>
      <w:u w:val="none"/>
    </w:rPr>
  </w:style>
  <w:style w:type="character" w:customStyle="1" w:styleId="36">
    <w:name w:val="font31"/>
    <w:basedOn w:val="10"/>
    <w:qFormat/>
    <w:uiPriority w:val="0"/>
    <w:rPr>
      <w:rFonts w:hint="eastAsia" w:ascii="宋体" w:hAnsi="宋体" w:eastAsia="宋体" w:cs="宋体"/>
      <w:color w:val="000000"/>
      <w:sz w:val="18"/>
      <w:szCs w:val="18"/>
      <w:u w:val="none"/>
    </w:rPr>
  </w:style>
  <w:style w:type="character" w:customStyle="1" w:styleId="37">
    <w:name w:val="font81"/>
    <w:basedOn w:val="10"/>
    <w:qFormat/>
    <w:uiPriority w:val="0"/>
    <w:rPr>
      <w:rFonts w:ascii="等线" w:hAnsi="等线" w:eastAsia="等线" w:cs="等线"/>
      <w:color w:val="000000"/>
      <w:sz w:val="18"/>
      <w:szCs w:val="18"/>
      <w:u w:val="none"/>
    </w:rPr>
  </w:style>
  <w:style w:type="paragraph" w:customStyle="1" w:styleId="38">
    <w:name w:val="Body text|1"/>
    <w:basedOn w:val="1"/>
    <w:qFormat/>
    <w:uiPriority w:val="0"/>
    <w:pPr>
      <w:spacing w:line="360" w:lineRule="auto"/>
      <w:ind w:firstLine="400"/>
    </w:pPr>
    <w:rPr>
      <w:rFonts w:ascii="宋体" w:hAnsi="宋体" w:cs="宋体"/>
      <w:sz w:val="30"/>
      <w:szCs w:val="30"/>
      <w:lang w:val="zh-TW" w:eastAsia="zh-TW" w:bidi="zh-TW"/>
    </w:rPr>
  </w:style>
  <w:style w:type="character" w:customStyle="1" w:styleId="39">
    <w:name w:val="font11"/>
    <w:basedOn w:val="10"/>
    <w:qFormat/>
    <w:uiPriority w:val="0"/>
    <w:rPr>
      <w:rFonts w:hint="eastAsia" w:ascii="宋体" w:hAnsi="宋体" w:eastAsia="宋体" w:cs="宋体"/>
      <w:b/>
      <w:bCs/>
      <w:color w:val="000000"/>
      <w:sz w:val="21"/>
      <w:szCs w:val="21"/>
      <w:u w:val="none"/>
    </w:rPr>
  </w:style>
  <w:style w:type="paragraph" w:styleId="40">
    <w:name w:val="List Paragraph"/>
    <w:basedOn w:val="1"/>
    <w:qFormat/>
    <w:uiPriority w:val="34"/>
    <w:pPr>
      <w:ind w:firstLine="420" w:firstLineChars="200"/>
    </w:pPr>
  </w:style>
  <w:style w:type="paragraph" w:customStyle="1" w:styleId="41">
    <w:name w:val="表格内容"/>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460</Words>
  <Characters>2622</Characters>
  <Lines>21</Lines>
  <Paragraphs>6</Paragraphs>
  <TotalTime>1</TotalTime>
  <ScaleCrop>false</ScaleCrop>
  <LinksUpToDate>false</LinksUpToDate>
  <CharactersWithSpaces>3076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Mr.Bright.Future</cp:lastModifiedBy>
  <cp:lastPrinted>2022-10-19T06:08:00Z</cp:lastPrinted>
  <dcterms:modified xsi:type="dcterms:W3CDTF">2022-10-19T07:29:28Z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79B18DC978C84491B24F6D6AB71AB208</vt:lpwstr>
  </property>
</Properties>
</file>