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小标宋" w:eastAsia="小标宋"/>
          <w:b/>
          <w:sz w:val="44"/>
          <w:szCs w:val="44"/>
        </w:rPr>
      </w:pPr>
      <w:r>
        <w:rPr>
          <w:rFonts w:hint="eastAsia" w:ascii="小标宋" w:eastAsia="小标宋"/>
          <w:b/>
          <w:sz w:val="44"/>
          <w:szCs w:val="44"/>
        </w:rPr>
        <w:t>萍乡萍钢安源钢铁有限公司房屋资产</w:t>
      </w:r>
    </w:p>
    <w:p>
      <w:pPr>
        <w:spacing w:line="520" w:lineRule="exact"/>
        <w:jc w:val="center"/>
        <w:rPr>
          <w:rFonts w:hint="eastAsia" w:ascii="小标宋" w:eastAsia="小标宋"/>
          <w:b/>
          <w:sz w:val="44"/>
          <w:szCs w:val="44"/>
        </w:rPr>
      </w:pPr>
      <w:r>
        <w:rPr>
          <w:rFonts w:hint="eastAsia" w:ascii="小标宋" w:eastAsia="小标宋"/>
          <w:b/>
          <w:sz w:val="44"/>
          <w:szCs w:val="44"/>
        </w:rPr>
        <w:t>招租公告</w:t>
      </w:r>
    </w:p>
    <w:p>
      <w:pPr>
        <w:spacing w:line="520" w:lineRule="exact"/>
        <w:rPr>
          <w:rFonts w:hint="eastAsia" w:ascii="黑体" w:eastAsia="黑体"/>
          <w:sz w:val="36"/>
          <w:szCs w:val="36"/>
        </w:rPr>
      </w:pPr>
    </w:p>
    <w:p>
      <w:pPr>
        <w:spacing w:line="520" w:lineRule="exact"/>
        <w:ind w:firstLine="646"/>
        <w:rPr>
          <w:rFonts w:hint="eastAsia" w:ascii="仿宋" w:hAnsi="仿宋" w:eastAsia="仿宋"/>
          <w:sz w:val="30"/>
          <w:szCs w:val="30"/>
        </w:rPr>
      </w:pPr>
      <w:r>
        <w:rPr>
          <w:rFonts w:hint="eastAsia" w:ascii="仿宋" w:hAnsi="仿宋" w:eastAsia="仿宋"/>
          <w:sz w:val="30"/>
          <w:szCs w:val="30"/>
        </w:rPr>
        <w:t>萍乡萍钢安源钢铁有限公司现将位于萍乡市湘东区峡山口的萍安钢铁剧院东侧裙楼一楼、二楼房屋整体对外招租。</w:t>
      </w:r>
    </w:p>
    <w:p>
      <w:pPr>
        <w:spacing w:line="520" w:lineRule="exact"/>
        <w:ind w:firstLine="646"/>
        <w:rPr>
          <w:rFonts w:hint="eastAsia" w:ascii="仿宋" w:hAnsi="仿宋" w:eastAsia="仿宋"/>
          <w:b/>
          <w:sz w:val="30"/>
          <w:szCs w:val="30"/>
        </w:rPr>
      </w:pPr>
      <w:r>
        <w:rPr>
          <w:rFonts w:hint="eastAsia" w:ascii="仿宋" w:hAnsi="仿宋" w:eastAsia="仿宋"/>
          <w:b/>
          <w:sz w:val="30"/>
          <w:szCs w:val="30"/>
        </w:rPr>
        <w:t>一、招租房屋概况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3984"/>
        <w:gridCol w:w="1637"/>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vAlign w:val="center"/>
          </w:tcPr>
          <w:p>
            <w:pPr>
              <w:spacing w:line="520" w:lineRule="exact"/>
              <w:jc w:val="center"/>
              <w:rPr>
                <w:rFonts w:hint="eastAsia" w:ascii="仿宋" w:hAnsi="仿宋" w:eastAsia="仿宋"/>
                <w:b/>
                <w:sz w:val="28"/>
                <w:szCs w:val="28"/>
              </w:rPr>
            </w:pPr>
            <w:r>
              <w:rPr>
                <w:rFonts w:hint="eastAsia" w:ascii="仿宋" w:hAnsi="仿宋" w:eastAsia="仿宋"/>
                <w:b/>
                <w:sz w:val="28"/>
                <w:szCs w:val="28"/>
              </w:rPr>
              <w:t>序号</w:t>
            </w:r>
          </w:p>
        </w:tc>
        <w:tc>
          <w:tcPr>
            <w:tcW w:w="3984" w:type="dxa"/>
            <w:vAlign w:val="center"/>
          </w:tcPr>
          <w:p>
            <w:pPr>
              <w:spacing w:line="520" w:lineRule="exact"/>
              <w:jc w:val="center"/>
              <w:rPr>
                <w:rFonts w:hint="eastAsia" w:ascii="仿宋" w:hAnsi="仿宋" w:eastAsia="仿宋"/>
                <w:b/>
                <w:sz w:val="28"/>
                <w:szCs w:val="28"/>
              </w:rPr>
            </w:pPr>
            <w:r>
              <w:rPr>
                <w:rFonts w:hint="eastAsia" w:ascii="仿宋" w:hAnsi="仿宋" w:eastAsia="仿宋"/>
                <w:b/>
                <w:sz w:val="28"/>
                <w:szCs w:val="28"/>
              </w:rPr>
              <w:t>房屋名称</w:t>
            </w:r>
          </w:p>
        </w:tc>
        <w:tc>
          <w:tcPr>
            <w:tcW w:w="1637" w:type="dxa"/>
            <w:vAlign w:val="center"/>
          </w:tcPr>
          <w:p>
            <w:pPr>
              <w:spacing w:line="520" w:lineRule="exact"/>
              <w:jc w:val="center"/>
              <w:rPr>
                <w:rFonts w:hint="eastAsia" w:ascii="仿宋" w:hAnsi="仿宋" w:eastAsia="仿宋"/>
                <w:b/>
                <w:sz w:val="28"/>
                <w:szCs w:val="28"/>
              </w:rPr>
            </w:pPr>
            <w:r>
              <w:rPr>
                <w:rFonts w:hint="eastAsia" w:ascii="仿宋" w:hAnsi="仿宋" w:eastAsia="仿宋"/>
                <w:b/>
                <w:sz w:val="28"/>
                <w:szCs w:val="28"/>
              </w:rPr>
              <w:t>面积（㎡）</w:t>
            </w:r>
          </w:p>
        </w:tc>
        <w:tc>
          <w:tcPr>
            <w:tcW w:w="1765" w:type="dxa"/>
            <w:vAlign w:val="center"/>
          </w:tcPr>
          <w:p>
            <w:pPr>
              <w:spacing w:line="520" w:lineRule="exact"/>
              <w:jc w:val="center"/>
              <w:rPr>
                <w:rFonts w:hint="eastAsia" w:ascii="仿宋" w:hAnsi="仿宋" w:eastAsia="仿宋"/>
                <w:b/>
                <w:sz w:val="28"/>
                <w:szCs w:val="28"/>
              </w:rPr>
            </w:pPr>
            <w:r>
              <w:rPr>
                <w:rFonts w:hint="eastAsia" w:ascii="仿宋" w:hAnsi="仿宋" w:eastAsia="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vAlign w:val="center"/>
          </w:tcPr>
          <w:p>
            <w:pPr>
              <w:spacing w:line="520" w:lineRule="exact"/>
              <w:jc w:val="center"/>
              <w:rPr>
                <w:rFonts w:hint="eastAsia" w:ascii="仿宋" w:hAnsi="仿宋" w:eastAsia="仿宋"/>
                <w:sz w:val="28"/>
                <w:szCs w:val="28"/>
              </w:rPr>
            </w:pPr>
            <w:r>
              <w:rPr>
                <w:rFonts w:hint="eastAsia" w:ascii="仿宋" w:hAnsi="仿宋" w:eastAsia="仿宋"/>
                <w:sz w:val="28"/>
                <w:szCs w:val="28"/>
              </w:rPr>
              <w:t>1</w:t>
            </w:r>
          </w:p>
        </w:tc>
        <w:tc>
          <w:tcPr>
            <w:tcW w:w="3984" w:type="dxa"/>
            <w:vAlign w:val="center"/>
          </w:tcPr>
          <w:p>
            <w:pPr>
              <w:spacing w:line="520" w:lineRule="exact"/>
              <w:jc w:val="center"/>
              <w:rPr>
                <w:rFonts w:hint="eastAsia" w:ascii="仿宋" w:hAnsi="仿宋" w:eastAsia="仿宋"/>
                <w:sz w:val="28"/>
                <w:szCs w:val="28"/>
              </w:rPr>
            </w:pPr>
            <w:r>
              <w:rPr>
                <w:rFonts w:hint="eastAsia" w:ascii="仿宋" w:hAnsi="仿宋" w:eastAsia="仿宋"/>
                <w:sz w:val="28"/>
                <w:szCs w:val="28"/>
              </w:rPr>
              <w:t>萍安钢铁剧院东侧裙楼一楼</w:t>
            </w:r>
          </w:p>
        </w:tc>
        <w:tc>
          <w:tcPr>
            <w:tcW w:w="1637" w:type="dxa"/>
            <w:vAlign w:val="center"/>
          </w:tcPr>
          <w:p>
            <w:pPr>
              <w:spacing w:line="520" w:lineRule="exact"/>
              <w:jc w:val="center"/>
              <w:rPr>
                <w:rFonts w:hint="eastAsia" w:ascii="仿宋" w:hAnsi="仿宋" w:eastAsia="仿宋"/>
                <w:sz w:val="28"/>
                <w:szCs w:val="28"/>
              </w:rPr>
            </w:pPr>
            <w:r>
              <w:rPr>
                <w:rFonts w:hint="eastAsia" w:ascii="仿宋" w:hAnsi="仿宋" w:eastAsia="仿宋"/>
                <w:sz w:val="28"/>
                <w:szCs w:val="28"/>
              </w:rPr>
              <w:t>192</w:t>
            </w:r>
          </w:p>
        </w:tc>
        <w:tc>
          <w:tcPr>
            <w:tcW w:w="1765" w:type="dxa"/>
            <w:vMerge w:val="restart"/>
            <w:vAlign w:val="center"/>
          </w:tcPr>
          <w:p>
            <w:pPr>
              <w:spacing w:line="520" w:lineRule="exact"/>
              <w:jc w:val="center"/>
              <w:rPr>
                <w:rFonts w:hint="eastAsia" w:ascii="仿宋" w:hAnsi="仿宋" w:eastAsia="仿宋"/>
                <w:sz w:val="28"/>
                <w:szCs w:val="28"/>
              </w:rPr>
            </w:pPr>
            <w:r>
              <w:rPr>
                <w:rFonts w:hint="eastAsia" w:ascii="仿宋" w:hAnsi="仿宋" w:eastAsia="仿宋"/>
                <w:sz w:val="28"/>
                <w:szCs w:val="28"/>
              </w:rPr>
              <w:t>以房屋现状对外招租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vAlign w:val="center"/>
          </w:tcPr>
          <w:p>
            <w:pPr>
              <w:spacing w:line="520" w:lineRule="exact"/>
              <w:jc w:val="center"/>
              <w:rPr>
                <w:rFonts w:hint="eastAsia" w:ascii="仿宋" w:hAnsi="仿宋" w:eastAsia="仿宋"/>
                <w:sz w:val="28"/>
                <w:szCs w:val="28"/>
              </w:rPr>
            </w:pPr>
            <w:r>
              <w:rPr>
                <w:rFonts w:hint="eastAsia" w:ascii="仿宋" w:hAnsi="仿宋" w:eastAsia="仿宋"/>
                <w:sz w:val="28"/>
                <w:szCs w:val="28"/>
              </w:rPr>
              <w:t>2</w:t>
            </w:r>
          </w:p>
        </w:tc>
        <w:tc>
          <w:tcPr>
            <w:tcW w:w="3984" w:type="dxa"/>
            <w:vAlign w:val="center"/>
          </w:tcPr>
          <w:p>
            <w:pPr>
              <w:spacing w:line="520" w:lineRule="exact"/>
              <w:jc w:val="center"/>
              <w:rPr>
                <w:rFonts w:hint="eastAsia" w:ascii="仿宋" w:hAnsi="仿宋" w:eastAsia="仿宋"/>
                <w:sz w:val="28"/>
                <w:szCs w:val="28"/>
              </w:rPr>
            </w:pPr>
            <w:r>
              <w:rPr>
                <w:rFonts w:hint="eastAsia" w:ascii="仿宋" w:hAnsi="仿宋" w:eastAsia="仿宋"/>
                <w:sz w:val="28"/>
                <w:szCs w:val="28"/>
              </w:rPr>
              <w:t>萍安钢铁剧院东侧裙楼二楼</w:t>
            </w:r>
          </w:p>
        </w:tc>
        <w:tc>
          <w:tcPr>
            <w:tcW w:w="1637" w:type="dxa"/>
            <w:vAlign w:val="center"/>
          </w:tcPr>
          <w:p>
            <w:pPr>
              <w:spacing w:line="520" w:lineRule="exact"/>
              <w:jc w:val="center"/>
              <w:rPr>
                <w:rFonts w:hint="eastAsia" w:ascii="仿宋" w:hAnsi="仿宋" w:eastAsia="仿宋"/>
                <w:sz w:val="28"/>
                <w:szCs w:val="28"/>
              </w:rPr>
            </w:pPr>
            <w:r>
              <w:rPr>
                <w:rFonts w:hint="eastAsia" w:ascii="仿宋" w:hAnsi="仿宋" w:eastAsia="仿宋"/>
                <w:sz w:val="28"/>
                <w:szCs w:val="28"/>
              </w:rPr>
              <w:t>192</w:t>
            </w:r>
          </w:p>
        </w:tc>
        <w:tc>
          <w:tcPr>
            <w:tcW w:w="1765" w:type="dxa"/>
            <w:vMerge w:val="continue"/>
            <w:vAlign w:val="center"/>
          </w:tcPr>
          <w:p>
            <w:pPr>
              <w:spacing w:line="520" w:lineRule="exact"/>
              <w:jc w:val="center"/>
              <w:rPr>
                <w:rFonts w:hint="eastAsia" w:ascii="仿宋" w:hAnsi="仿宋" w:eastAsia="仿宋"/>
                <w:sz w:val="28"/>
                <w:szCs w:val="28"/>
              </w:rPr>
            </w:pPr>
          </w:p>
        </w:tc>
      </w:tr>
    </w:tbl>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萍安钢铁剧院周边集有多家银行、宾馆、超市等商业机构，人流量众多，是商家经营办公的黄金地段。</w:t>
      </w:r>
    </w:p>
    <w:p>
      <w:pPr>
        <w:spacing w:line="520" w:lineRule="exact"/>
        <w:ind w:firstLine="602" w:firstLineChars="200"/>
        <w:rPr>
          <w:rFonts w:hint="eastAsia" w:ascii="仿宋" w:hAnsi="仿宋" w:eastAsia="仿宋"/>
          <w:b/>
          <w:sz w:val="30"/>
          <w:szCs w:val="30"/>
        </w:rPr>
      </w:pPr>
      <w:r>
        <w:rPr>
          <w:rFonts w:hint="eastAsia" w:ascii="仿宋" w:hAnsi="仿宋" w:eastAsia="仿宋"/>
          <w:b/>
          <w:sz w:val="30"/>
          <w:szCs w:val="30"/>
        </w:rPr>
        <w:t>二、招租相关事项</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（一）租赁期：视承租方租赁后用途，首次可考虑签订3-5年租赁期合同，到期后按年度续签。</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（二）招租价格：根据报名情况，三家及以上组织招标竞价，三家以下安排议价。</w:t>
      </w:r>
    </w:p>
    <w:p>
      <w:pPr>
        <w:spacing w:line="520" w:lineRule="exact"/>
        <w:ind w:firstLine="602" w:firstLineChars="200"/>
        <w:rPr>
          <w:rFonts w:hint="eastAsia" w:ascii="仿宋" w:hAnsi="仿宋" w:eastAsia="仿宋"/>
          <w:b/>
          <w:sz w:val="30"/>
          <w:szCs w:val="30"/>
        </w:rPr>
      </w:pPr>
      <w:r>
        <w:rPr>
          <w:rFonts w:hint="eastAsia" w:ascii="仿宋" w:hAnsi="仿宋" w:eastAsia="仿宋"/>
          <w:b/>
          <w:sz w:val="30"/>
          <w:szCs w:val="30"/>
        </w:rPr>
        <w:t>三、报名条件及要求</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（一）报名条件：在中华人民共和国注册的具有独立民事责任并取得合法企业工商营业执照的法人，其他组织或个体工商户，具有独立民事行为能力的自然人。</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二）报名所需资料：企业单位报名需提供加盖单位公章营业执照复印件和法人身份证复印件，如系委托报名，还需提供加盖单位公章的授权委托书、被授权人身份证复印件；个人报名需提供报名人本人身份证复印件（需在身份证复印件上注明联系方式和用途）。</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（三）承租方应按国家法律法规规定合法经营。</w:t>
      </w:r>
    </w:p>
    <w:p>
      <w:pPr>
        <w:spacing w:line="520" w:lineRule="exact"/>
        <w:ind w:firstLine="646"/>
        <w:rPr>
          <w:rFonts w:hint="eastAsia" w:ascii="仿宋" w:hAnsi="仿宋" w:eastAsia="仿宋"/>
          <w:b/>
          <w:sz w:val="32"/>
          <w:szCs w:val="32"/>
        </w:rPr>
      </w:pPr>
      <w:r>
        <w:rPr>
          <w:rFonts w:hint="eastAsia" w:ascii="仿宋" w:hAnsi="仿宋" w:eastAsia="仿宋"/>
          <w:b/>
          <w:sz w:val="32"/>
          <w:szCs w:val="32"/>
        </w:rPr>
        <w:t>四、报名时间、地点及联系电话</w:t>
      </w:r>
    </w:p>
    <w:p>
      <w:pPr>
        <w:spacing w:line="520" w:lineRule="exact"/>
        <w:rPr>
          <w:rFonts w:hint="eastAsia" w:ascii="仿宋" w:hAnsi="仿宋" w:eastAsia="仿宋"/>
          <w:sz w:val="32"/>
          <w:szCs w:val="32"/>
        </w:rPr>
      </w:pPr>
      <w:r>
        <w:rPr>
          <w:rFonts w:hint="eastAsia" w:ascii="仿宋" w:hAnsi="仿宋" w:eastAsia="仿宋"/>
          <w:sz w:val="32"/>
          <w:szCs w:val="32"/>
        </w:rPr>
        <w:t xml:space="preserve">    （一）报名时间：2022年9月20日至9月30日</w:t>
      </w:r>
    </w:p>
    <w:p>
      <w:pPr>
        <w:spacing w:line="520" w:lineRule="exact"/>
        <w:rPr>
          <w:rFonts w:hint="eastAsia" w:ascii="仿宋" w:hAnsi="仿宋" w:eastAsia="仿宋"/>
          <w:sz w:val="32"/>
          <w:szCs w:val="32"/>
        </w:rPr>
      </w:pPr>
      <w:r>
        <w:rPr>
          <w:rFonts w:hint="eastAsia" w:ascii="仿宋" w:hAnsi="仿宋" w:eastAsia="仿宋"/>
          <w:sz w:val="32"/>
          <w:szCs w:val="32"/>
        </w:rPr>
        <w:t xml:space="preserve">    （二）报名地点：江西省萍乡市萍乡经济技术开发区高新技术工业园东区萍乡萍钢安源钢铁有限公司</w:t>
      </w:r>
    </w:p>
    <w:p>
      <w:pPr>
        <w:spacing w:line="520" w:lineRule="exact"/>
        <w:rPr>
          <w:rFonts w:hint="eastAsia" w:ascii="仿宋" w:hAnsi="仿宋" w:eastAsia="仿宋"/>
          <w:sz w:val="32"/>
          <w:szCs w:val="32"/>
        </w:rPr>
      </w:pPr>
      <w:r>
        <w:rPr>
          <w:rFonts w:hint="eastAsia" w:ascii="仿宋" w:hAnsi="仿宋" w:eastAsia="仿宋"/>
          <w:sz w:val="32"/>
          <w:szCs w:val="32"/>
        </w:rPr>
        <w:t xml:space="preserve">    （三）联系人：叶先生，联系电话18870593596 （微信同号）</w:t>
      </w:r>
    </w:p>
    <w:p>
      <w:pPr>
        <w:spacing w:line="520" w:lineRule="exact"/>
        <w:rPr>
          <w:rFonts w:hint="eastAsia" w:ascii="仿宋" w:hAnsi="仿宋" w:eastAsia="仿宋"/>
          <w:sz w:val="32"/>
          <w:szCs w:val="32"/>
        </w:rPr>
      </w:pPr>
    </w:p>
    <w:p>
      <w:pPr>
        <w:spacing w:line="520" w:lineRule="exact"/>
        <w:rPr>
          <w:rFonts w:hint="eastAsia" w:ascii="仿宋" w:hAnsi="仿宋" w:eastAsia="仿宋"/>
          <w:sz w:val="32"/>
          <w:szCs w:val="32"/>
        </w:rPr>
      </w:pPr>
    </w:p>
    <w:p>
      <w:pPr>
        <w:spacing w:line="520" w:lineRule="exact"/>
        <w:rPr>
          <w:rFonts w:hint="eastAsia" w:ascii="仿宋" w:hAnsi="仿宋" w:eastAsia="仿宋"/>
          <w:sz w:val="32"/>
          <w:szCs w:val="32"/>
        </w:rPr>
      </w:pPr>
      <w:r>
        <w:rPr>
          <w:rFonts w:hint="eastAsia" w:ascii="仿宋" w:hAnsi="仿宋" w:eastAsia="仿宋"/>
          <w:sz w:val="32"/>
          <w:szCs w:val="32"/>
        </w:rPr>
        <w:t xml:space="preserve">                           萍乡萍钢安源钢铁有限公司</w:t>
      </w:r>
    </w:p>
    <w:p>
      <w:pPr>
        <w:spacing w:line="520" w:lineRule="exact"/>
        <w:ind w:firstLine="4320" w:firstLineChars="1350"/>
        <w:rPr>
          <w:rFonts w:hint="eastAsia" w:ascii="仿宋" w:hAnsi="仿宋" w:eastAsia="仿宋"/>
          <w:sz w:val="32"/>
          <w:szCs w:val="32"/>
        </w:rPr>
      </w:pPr>
      <w:r>
        <w:rPr>
          <w:rFonts w:hint="eastAsia" w:ascii="仿宋" w:hAnsi="仿宋" w:eastAsia="仿宋"/>
          <w:sz w:val="32"/>
          <w:szCs w:val="32"/>
        </w:rPr>
        <w:t xml:space="preserve">    2022年9月20日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ZkNzQ4ZWFiZmQ4NTRhOWRkZTk3YTMwMjlmMmZhYmUifQ=="/>
  </w:docVars>
  <w:rsids>
    <w:rsidRoot w:val="00007F11"/>
    <w:rsid w:val="000018F3"/>
    <w:rsid w:val="00007F11"/>
    <w:rsid w:val="00032692"/>
    <w:rsid w:val="00032ED4"/>
    <w:rsid w:val="00053150"/>
    <w:rsid w:val="0006288E"/>
    <w:rsid w:val="000731FC"/>
    <w:rsid w:val="000769C8"/>
    <w:rsid w:val="00076D92"/>
    <w:rsid w:val="000A36CB"/>
    <w:rsid w:val="000A4F9D"/>
    <w:rsid w:val="000A7921"/>
    <w:rsid w:val="000B4107"/>
    <w:rsid w:val="000B66A4"/>
    <w:rsid w:val="000C726D"/>
    <w:rsid w:val="000E69B5"/>
    <w:rsid w:val="000F0449"/>
    <w:rsid w:val="00102D2B"/>
    <w:rsid w:val="00107EC2"/>
    <w:rsid w:val="0011277F"/>
    <w:rsid w:val="00115A8F"/>
    <w:rsid w:val="001170D2"/>
    <w:rsid w:val="00142447"/>
    <w:rsid w:val="00142E75"/>
    <w:rsid w:val="00162AC0"/>
    <w:rsid w:val="001A2F8C"/>
    <w:rsid w:val="001A631E"/>
    <w:rsid w:val="001A7EDA"/>
    <w:rsid w:val="001B31D1"/>
    <w:rsid w:val="001B59CD"/>
    <w:rsid w:val="001B7D4E"/>
    <w:rsid w:val="001C4D47"/>
    <w:rsid w:val="001C6AE0"/>
    <w:rsid w:val="001E500A"/>
    <w:rsid w:val="002125E8"/>
    <w:rsid w:val="00237C8F"/>
    <w:rsid w:val="00247F61"/>
    <w:rsid w:val="00255EED"/>
    <w:rsid w:val="00261D60"/>
    <w:rsid w:val="002732C4"/>
    <w:rsid w:val="002B111A"/>
    <w:rsid w:val="002D352F"/>
    <w:rsid w:val="002D4A7F"/>
    <w:rsid w:val="002E70C4"/>
    <w:rsid w:val="0032753D"/>
    <w:rsid w:val="00331EDA"/>
    <w:rsid w:val="00332FF6"/>
    <w:rsid w:val="00334C3D"/>
    <w:rsid w:val="00352543"/>
    <w:rsid w:val="003562B4"/>
    <w:rsid w:val="0037258E"/>
    <w:rsid w:val="00396E9F"/>
    <w:rsid w:val="003A2BB7"/>
    <w:rsid w:val="003B1BB5"/>
    <w:rsid w:val="003B44AD"/>
    <w:rsid w:val="003B741D"/>
    <w:rsid w:val="003C16FF"/>
    <w:rsid w:val="003D7502"/>
    <w:rsid w:val="003E0853"/>
    <w:rsid w:val="003E5435"/>
    <w:rsid w:val="00406D62"/>
    <w:rsid w:val="00457854"/>
    <w:rsid w:val="00463139"/>
    <w:rsid w:val="004641EB"/>
    <w:rsid w:val="004923B5"/>
    <w:rsid w:val="004A4D9D"/>
    <w:rsid w:val="004C3E31"/>
    <w:rsid w:val="004D0B30"/>
    <w:rsid w:val="004D7A82"/>
    <w:rsid w:val="00513A44"/>
    <w:rsid w:val="005379D6"/>
    <w:rsid w:val="00547529"/>
    <w:rsid w:val="005512AC"/>
    <w:rsid w:val="00567812"/>
    <w:rsid w:val="00581D76"/>
    <w:rsid w:val="005D1B0E"/>
    <w:rsid w:val="005E6CC4"/>
    <w:rsid w:val="005E7082"/>
    <w:rsid w:val="005F18A7"/>
    <w:rsid w:val="005F43FA"/>
    <w:rsid w:val="00616208"/>
    <w:rsid w:val="0062571E"/>
    <w:rsid w:val="00641DD9"/>
    <w:rsid w:val="00652061"/>
    <w:rsid w:val="00665173"/>
    <w:rsid w:val="0067191B"/>
    <w:rsid w:val="00673168"/>
    <w:rsid w:val="006A5B67"/>
    <w:rsid w:val="006B31CB"/>
    <w:rsid w:val="006D2398"/>
    <w:rsid w:val="006E2744"/>
    <w:rsid w:val="006E66EB"/>
    <w:rsid w:val="007108EF"/>
    <w:rsid w:val="00721178"/>
    <w:rsid w:val="00721449"/>
    <w:rsid w:val="007842F6"/>
    <w:rsid w:val="00793D82"/>
    <w:rsid w:val="007B4348"/>
    <w:rsid w:val="007D7290"/>
    <w:rsid w:val="007E77D6"/>
    <w:rsid w:val="007F624A"/>
    <w:rsid w:val="00804751"/>
    <w:rsid w:val="00823C0A"/>
    <w:rsid w:val="00847D8E"/>
    <w:rsid w:val="008854F8"/>
    <w:rsid w:val="00886B0A"/>
    <w:rsid w:val="008A41C0"/>
    <w:rsid w:val="008B3D4C"/>
    <w:rsid w:val="008B3D83"/>
    <w:rsid w:val="008D2B42"/>
    <w:rsid w:val="008E0DDB"/>
    <w:rsid w:val="008E7AF8"/>
    <w:rsid w:val="0093607E"/>
    <w:rsid w:val="00962E6D"/>
    <w:rsid w:val="009952C3"/>
    <w:rsid w:val="009A163C"/>
    <w:rsid w:val="009B3284"/>
    <w:rsid w:val="00A005AC"/>
    <w:rsid w:val="00A20C3D"/>
    <w:rsid w:val="00A678F4"/>
    <w:rsid w:val="00A70589"/>
    <w:rsid w:val="00A70AB8"/>
    <w:rsid w:val="00A80F4B"/>
    <w:rsid w:val="00A86120"/>
    <w:rsid w:val="00A96D14"/>
    <w:rsid w:val="00A9732A"/>
    <w:rsid w:val="00AA23D6"/>
    <w:rsid w:val="00AA29C9"/>
    <w:rsid w:val="00AC4B00"/>
    <w:rsid w:val="00B0755C"/>
    <w:rsid w:val="00B22D30"/>
    <w:rsid w:val="00B337ED"/>
    <w:rsid w:val="00B34D7E"/>
    <w:rsid w:val="00B43281"/>
    <w:rsid w:val="00B50795"/>
    <w:rsid w:val="00B9013B"/>
    <w:rsid w:val="00B915AF"/>
    <w:rsid w:val="00BB377A"/>
    <w:rsid w:val="00C21771"/>
    <w:rsid w:val="00C25240"/>
    <w:rsid w:val="00C259F0"/>
    <w:rsid w:val="00C35A53"/>
    <w:rsid w:val="00C55CB1"/>
    <w:rsid w:val="00C55D2A"/>
    <w:rsid w:val="00C7757E"/>
    <w:rsid w:val="00C83051"/>
    <w:rsid w:val="00C8427D"/>
    <w:rsid w:val="00C873D0"/>
    <w:rsid w:val="00CA17B6"/>
    <w:rsid w:val="00CA55D4"/>
    <w:rsid w:val="00CB3E31"/>
    <w:rsid w:val="00CB47B9"/>
    <w:rsid w:val="00CC55F5"/>
    <w:rsid w:val="00D10880"/>
    <w:rsid w:val="00D27517"/>
    <w:rsid w:val="00D3303C"/>
    <w:rsid w:val="00D43AD1"/>
    <w:rsid w:val="00D52179"/>
    <w:rsid w:val="00D531EB"/>
    <w:rsid w:val="00D63CCA"/>
    <w:rsid w:val="00D67FCC"/>
    <w:rsid w:val="00D72422"/>
    <w:rsid w:val="00D755F5"/>
    <w:rsid w:val="00DA077A"/>
    <w:rsid w:val="00DB3128"/>
    <w:rsid w:val="00DC1CBF"/>
    <w:rsid w:val="00E14055"/>
    <w:rsid w:val="00E16BB7"/>
    <w:rsid w:val="00E17E18"/>
    <w:rsid w:val="00E23500"/>
    <w:rsid w:val="00E33C52"/>
    <w:rsid w:val="00E34E7C"/>
    <w:rsid w:val="00E42D3E"/>
    <w:rsid w:val="00E511EC"/>
    <w:rsid w:val="00E61B1B"/>
    <w:rsid w:val="00E70111"/>
    <w:rsid w:val="00E87441"/>
    <w:rsid w:val="00EB35B9"/>
    <w:rsid w:val="00EB5DD1"/>
    <w:rsid w:val="00EC4607"/>
    <w:rsid w:val="00ED1DAE"/>
    <w:rsid w:val="00EE069F"/>
    <w:rsid w:val="00F10FD3"/>
    <w:rsid w:val="00F2048A"/>
    <w:rsid w:val="00F24CAE"/>
    <w:rsid w:val="00F26183"/>
    <w:rsid w:val="00F30351"/>
    <w:rsid w:val="00F32965"/>
    <w:rsid w:val="00F90355"/>
    <w:rsid w:val="00FB30E4"/>
    <w:rsid w:val="00FC3E1C"/>
    <w:rsid w:val="00FC5440"/>
    <w:rsid w:val="00FF128C"/>
    <w:rsid w:val="4D5F5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uiPriority w:val="0"/>
    <w:rPr>
      <w:kern w:val="2"/>
      <w:sz w:val="18"/>
      <w:szCs w:val="18"/>
    </w:rPr>
  </w:style>
  <w:style w:type="character" w:customStyle="1" w:styleId="10">
    <w:name w:val="页脚 Char"/>
    <w:basedOn w:val="8"/>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591</Words>
  <Characters>105</Characters>
  <Lines>1</Lines>
  <Paragraphs>1</Paragraphs>
  <TotalTime>20</TotalTime>
  <ScaleCrop>false</ScaleCrop>
  <LinksUpToDate>false</LinksUpToDate>
  <CharactersWithSpaces>695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2022-09-20T06:30:00Z</dcterms:created>
  <dc:creator>ye</dc:creator>
  <cp:lastModifiedBy>Mr.Bright.Future</cp:lastModifiedBy>
  <cp:lastPrinted>2022-09-20T06:37:00Z</cp:lastPrinted>
  <dcterms:modified xsi:type="dcterms:W3CDTF">2022-09-21T00:41:24Z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FA109BC168654CBCBA2C8A426489DE6D</vt:lpwstr>
  </property>
</Properties>
</file>