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atLeast"/>
        <w:jc w:val="center"/>
        <w:rPr>
          <w:rFonts w:hint="eastAsia" w:ascii="小标宋" w:hAnsi="Calibri" w:eastAsia="小标宋" w:cs="宋体"/>
          <w:b/>
          <w:bCs/>
          <w:kern w:val="0"/>
          <w:sz w:val="44"/>
          <w:szCs w:val="44"/>
        </w:rPr>
      </w:pPr>
      <w:r>
        <w:rPr>
          <w:rFonts w:hint="eastAsia" w:ascii="小标宋" w:hAnsi="Calibri" w:eastAsia="小标宋" w:cs="宋体"/>
          <w:b/>
          <w:bCs/>
          <w:kern w:val="0"/>
          <w:sz w:val="44"/>
          <w:szCs w:val="44"/>
        </w:rPr>
        <w:t>萍乡萍钢安源钢铁有限公司</w:t>
      </w:r>
    </w:p>
    <w:p>
      <w:pPr>
        <w:widowControl/>
        <w:spacing w:line="620" w:lineRule="atLeast"/>
        <w:jc w:val="center"/>
        <w:rPr>
          <w:rFonts w:hint="eastAsia" w:ascii="小标宋" w:hAnsi="Calibri" w:eastAsia="小标宋" w:cs="宋体"/>
          <w:b/>
          <w:bCs/>
          <w:kern w:val="0"/>
          <w:sz w:val="44"/>
          <w:szCs w:val="44"/>
        </w:rPr>
      </w:pPr>
      <w:r>
        <w:rPr>
          <w:rFonts w:hint="eastAsia" w:ascii="小标宋" w:hAnsi="宋体" w:eastAsia="小标宋"/>
          <w:b/>
          <w:color w:val="000000"/>
          <w:kern w:val="3276"/>
          <w:sz w:val="44"/>
          <w:szCs w:val="44"/>
        </w:rPr>
        <w:t>动力厂安源生产区余热发电站180</w:t>
      </w:r>
      <w:r>
        <w:rPr>
          <w:rFonts w:hint="eastAsia" w:ascii="小标宋" w:hAnsi="Calibri" w:eastAsia="小标宋" w:cs="宋体"/>
          <w:b/>
          <w:bCs/>
          <w:kern w:val="0"/>
          <w:sz w:val="44"/>
          <w:szCs w:val="44"/>
        </w:rPr>
        <w:t>㎡烧结</w:t>
      </w:r>
      <w:r>
        <w:rPr>
          <w:rFonts w:hint="eastAsia" w:ascii="小标宋" w:hAnsi="小标宋" w:eastAsia="小标宋" w:cs="小标宋"/>
          <w:b/>
          <w:color w:val="000000"/>
          <w:kern w:val="3276"/>
          <w:sz w:val="44"/>
          <w:szCs w:val="44"/>
        </w:rPr>
        <w:t>环冷锅炉大修项目</w:t>
      </w:r>
      <w:r>
        <w:rPr>
          <w:rFonts w:hint="eastAsia" w:ascii="小标宋" w:hAnsi="Calibri" w:eastAsia="小标宋" w:cs="宋体"/>
          <w:b/>
          <w:bCs/>
          <w:kern w:val="0"/>
          <w:sz w:val="44"/>
          <w:szCs w:val="44"/>
        </w:rPr>
        <w:t>招标公告</w:t>
      </w:r>
    </w:p>
    <w:p>
      <w:pPr>
        <w:widowControl/>
        <w:spacing w:line="620" w:lineRule="atLeast"/>
        <w:jc w:val="center"/>
        <w:rPr>
          <w:rFonts w:ascii="仿宋" w:hAnsi="仿宋" w:eastAsia="仿宋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业务编号:</w:t>
      </w:r>
      <w:r>
        <w:rPr>
          <w:rFonts w:hint="eastAsia" w:ascii="仿宋" w:hAnsi="仿宋" w:eastAsia="仿宋"/>
          <w:sz w:val="32"/>
          <w:szCs w:val="32"/>
        </w:rPr>
        <w:t>ZB/JD2022-JX030</w:t>
      </w:r>
    </w:p>
    <w:p>
      <w:pPr>
        <w:widowControl/>
        <w:spacing w:line="480" w:lineRule="exact"/>
        <w:ind w:firstLine="660"/>
        <w:rPr>
          <w:rFonts w:ascii="Calibri" w:hAnsi="Calibri" w:cs="宋体"/>
          <w:kern w:val="0"/>
          <w:szCs w:val="21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萍乡萍钢安源钢铁有限公司拟对以下项目进行公开招标，欢迎符合招标条件的单位踊跃参与投标。</w:t>
      </w:r>
    </w:p>
    <w:p>
      <w:pPr>
        <w:widowControl/>
        <w:spacing w:line="480" w:lineRule="exact"/>
        <w:ind w:firstLine="660"/>
        <w:rPr>
          <w:rFonts w:ascii="Calibri" w:hAnsi="Calibri" w:cs="宋体"/>
          <w:kern w:val="0"/>
          <w:szCs w:val="21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一、招标项目概况</w:t>
      </w:r>
    </w:p>
    <w:p>
      <w:pPr>
        <w:widowControl/>
        <w:spacing w:line="480" w:lineRule="exact"/>
        <w:ind w:firstLine="660"/>
        <w:rPr>
          <w:rFonts w:hint="eastAsia" w:ascii="仿宋" w:hAnsi="仿宋" w:eastAsia="仿宋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项目名称：</w:t>
      </w:r>
      <w:r>
        <w:rPr>
          <w:rFonts w:hint="eastAsia" w:ascii="仿宋" w:hAnsi="仿宋" w:eastAsia="仿宋"/>
          <w:color w:val="000000"/>
          <w:sz w:val="32"/>
          <w:szCs w:val="32"/>
        </w:rPr>
        <w:t>动力厂安源生产区余热发电站180㎡烧结环冷锅炉大修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。</w:t>
      </w:r>
    </w:p>
    <w:p>
      <w:pPr>
        <w:widowControl/>
        <w:snapToGrid w:val="0"/>
        <w:spacing w:line="480" w:lineRule="exact"/>
        <w:ind w:firstLine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技术要求：</w:t>
      </w:r>
      <w:r>
        <w:rPr>
          <w:rFonts w:hint="eastAsia" w:ascii="仿宋" w:hAnsi="仿宋" w:eastAsia="仿宋"/>
          <w:sz w:val="32"/>
          <w:szCs w:val="32"/>
        </w:rPr>
        <w:t>国家现行规范标准。</w:t>
      </w:r>
    </w:p>
    <w:p>
      <w:pPr>
        <w:widowControl/>
        <w:snapToGrid w:val="0"/>
        <w:spacing w:line="480" w:lineRule="exact"/>
        <w:ind w:firstLine="600"/>
        <w:rPr>
          <w:rFonts w:ascii="Calibri" w:hAnsi="Calibri" w:cs="宋体"/>
          <w:kern w:val="0"/>
          <w:szCs w:val="21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施工地</w:t>
      </w:r>
      <w:r>
        <w:rPr>
          <w:rFonts w:hint="eastAsia" w:ascii="仿宋" w:hAnsi="仿宋" w:eastAsia="仿宋"/>
          <w:kern w:val="0"/>
          <w:sz w:val="32"/>
          <w:szCs w:val="32"/>
        </w:rPr>
        <w:t>址：萍乡经开区安源生产区。</w:t>
      </w:r>
    </w:p>
    <w:p>
      <w:pPr>
        <w:adjustRightInd w:val="0"/>
        <w:snapToGrid w:val="0"/>
        <w:spacing w:line="540" w:lineRule="atLeas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项目施工工期：暂定35天（合同签订后，具备施工条件，具体开工之日起计）</w:t>
      </w:r>
    </w:p>
    <w:p>
      <w:pPr>
        <w:widowControl/>
        <w:spacing w:line="480" w:lineRule="exact"/>
        <w:ind w:firstLine="660"/>
        <w:rPr>
          <w:rFonts w:ascii="仿宋" w:hAnsi="仿宋" w:eastAsia="仿宋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承包方式：包工包料</w:t>
      </w:r>
    </w:p>
    <w:p>
      <w:pPr>
        <w:widowControl/>
        <w:spacing w:line="480" w:lineRule="exact"/>
        <w:ind w:firstLine="660"/>
        <w:rPr>
          <w:rFonts w:ascii="仿宋" w:hAnsi="仿宋" w:eastAsia="仿宋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计划招标时间：</w:t>
      </w:r>
      <w:r>
        <w:rPr>
          <w:rFonts w:hint="eastAsia" w:ascii="仿宋" w:hAnsi="仿宋" w:eastAsia="仿宋"/>
          <w:sz w:val="32"/>
          <w:szCs w:val="32"/>
        </w:rPr>
        <w:t>暂定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2022年8月5日</w:t>
      </w:r>
    </w:p>
    <w:p>
      <w:pPr>
        <w:widowControl/>
        <w:spacing w:line="480" w:lineRule="exact"/>
        <w:ind w:firstLine="660"/>
        <w:rPr>
          <w:rFonts w:ascii="仿宋" w:hAnsi="仿宋" w:eastAsia="仿宋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报名截止时间：2022年7月28日</w:t>
      </w:r>
      <w:r>
        <w:rPr>
          <w:rFonts w:hint="eastAsia" w:ascii="仿宋" w:hAnsi="仿宋" w:eastAsia="仿宋" w:cs="仿宋"/>
          <w:kern w:val="0"/>
          <w:sz w:val="32"/>
          <w:szCs w:val="32"/>
        </w:rPr>
        <w:t>17:00前</w:t>
      </w:r>
    </w:p>
    <w:p>
      <w:pPr>
        <w:widowControl/>
        <w:spacing w:line="480" w:lineRule="exact"/>
        <w:ind w:firstLine="660"/>
        <w:rPr>
          <w:rFonts w:hint="eastAsia" w:ascii="仿宋" w:hAnsi="仿宋" w:eastAsia="仿宋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二、招标范围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180㎡烧结环冷锅炉1台(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型号：Q293/350－16（5.4）－1.7（0.8）/315（200），额定蒸汽流量中压16t/h，低压5.4t/h</w:t>
      </w:r>
      <w:r>
        <w:rPr>
          <w:rFonts w:hint="eastAsia" w:ascii="仿宋" w:hAnsi="仿宋" w:eastAsia="仿宋"/>
          <w:color w:val="000000"/>
          <w:sz w:val="32"/>
          <w:szCs w:val="32"/>
        </w:rPr>
        <w:t>)检修。</w:t>
      </w:r>
    </w:p>
    <w:p>
      <w:pPr>
        <w:adjustRightInd w:val="0"/>
        <w:snapToGrid w:val="0"/>
        <w:spacing w:line="540" w:lineRule="atLeas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锅炉检修主要内容：</w:t>
      </w:r>
      <w:r>
        <w:rPr>
          <w:rFonts w:hint="eastAsia" w:ascii="仿宋" w:hAnsi="仿宋" w:eastAsia="仿宋"/>
          <w:sz w:val="30"/>
          <w:szCs w:val="30"/>
        </w:rPr>
        <w:t>锅炉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高温蒸发器区、锅炉高参数省煤器Ⅱ、锅炉管板、锅炉低参数过热器</w:t>
      </w:r>
      <w:r>
        <w:rPr>
          <w:rFonts w:hint="eastAsia" w:ascii="仿宋" w:hAnsi="仿宋" w:eastAsia="仿宋" w:cs="宋体"/>
          <w:kern w:val="0"/>
          <w:sz w:val="30"/>
          <w:szCs w:val="30"/>
        </w:rPr>
        <w:t>更换（旧件拆除及新件安装）</w:t>
      </w:r>
      <w:r>
        <w:rPr>
          <w:rFonts w:hint="eastAsia" w:ascii="仿宋" w:hAnsi="仿宋" w:eastAsia="仿宋" w:cs="宋体"/>
          <w:kern w:val="0"/>
          <w:sz w:val="32"/>
          <w:szCs w:val="32"/>
        </w:rPr>
        <w:t>；锅炉检修过程中，筑炉保温拆除及恢复；锅炉检修拆除后所有浇筑废料的清理；锅炉检修更换后的废钢铁进行割除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</w:rPr>
        <w:t>按照废钢回收标准尺寸800mm×600mm进行切割）并送至废钢库；锅炉检修后由萍乡市特检中心进行检验，并出具合格的检验报告；</w:t>
      </w:r>
      <w:r>
        <w:rPr>
          <w:rFonts w:hint="eastAsia" w:ascii="仿宋" w:hAnsi="仿宋" w:eastAsia="仿宋"/>
          <w:sz w:val="32"/>
          <w:szCs w:val="32"/>
        </w:rPr>
        <w:t>锅炉其余部件检修，视检查情况增加检修项目（见招标文件）。</w:t>
      </w:r>
    </w:p>
    <w:p>
      <w:pPr>
        <w:widowControl/>
        <w:spacing w:line="480" w:lineRule="exact"/>
        <w:ind w:firstLine="660"/>
        <w:rPr>
          <w:rFonts w:ascii="仿宋" w:hAnsi="仿宋" w:eastAsia="仿宋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三、资质要求</w:t>
      </w:r>
    </w:p>
    <w:p>
      <w:pPr>
        <w:widowControl/>
        <w:spacing w:line="480" w:lineRule="exact"/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</w:rPr>
        <w:t xml:space="preserve">   （一）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具有独立法人资格，能独立承担民事责任能力，有良好信誉、工程业绩和经济实力，并具有较强售后服务能力的承包商。</w:t>
      </w:r>
      <w:r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</w:rPr>
        <w:t xml:space="preserve"> </w:t>
      </w:r>
    </w:p>
    <w:p>
      <w:pPr>
        <w:widowControl/>
        <w:spacing w:line="480" w:lineRule="exact"/>
        <w:rPr>
          <w:rFonts w:ascii="Calibri" w:hAnsi="Calibri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 xml:space="preserve">   （二）</w:t>
      </w:r>
      <w:r>
        <w:rPr>
          <w:rFonts w:hint="eastAsia" w:ascii="仿宋" w:hAnsi="仿宋" w:eastAsia="仿宋"/>
          <w:sz w:val="32"/>
          <w:szCs w:val="32"/>
        </w:rPr>
        <w:t>具有中华人民共和国特种设备安装改造维修许可证一级资质（锅炉类）及</w:t>
      </w:r>
      <w:r>
        <w:rPr>
          <w:rFonts w:hint="eastAsia" w:ascii="仿宋" w:hAnsi="仿宋" w:eastAsia="仿宋"/>
          <w:kern w:val="0"/>
          <w:sz w:val="32"/>
          <w:szCs w:val="32"/>
        </w:rPr>
        <w:t>以上</w:t>
      </w:r>
      <w:r>
        <w:rPr>
          <w:rFonts w:hint="eastAsia" w:ascii="仿宋" w:hAnsi="仿宋" w:eastAsia="仿宋"/>
          <w:sz w:val="32"/>
          <w:szCs w:val="32"/>
        </w:rPr>
        <w:t>资质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660"/>
        <w:rPr>
          <w:rFonts w:hint="eastAsia" w:ascii="Calibri" w:hAnsi="Calibri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（三）</w:t>
      </w:r>
      <w:r>
        <w:rPr>
          <w:rFonts w:hint="eastAsia" w:ascii="仿宋" w:hAnsi="仿宋" w:eastAsia="仿宋"/>
          <w:sz w:val="32"/>
          <w:szCs w:val="32"/>
        </w:rPr>
        <w:t>具有近3年内累计3次以上锅炉安装、检修维护的业绩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合同。</w:t>
      </w:r>
    </w:p>
    <w:p>
      <w:pPr>
        <w:widowControl/>
        <w:spacing w:line="480" w:lineRule="exact"/>
        <w:ind w:firstLine="66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</w:rPr>
        <w:t>四、意向投标人提交材料要求、方式和时间</w:t>
      </w:r>
    </w:p>
    <w:p>
      <w:pPr>
        <w:adjustRightInd w:val="0"/>
        <w:snapToGrid w:val="0"/>
        <w:spacing w:line="480" w:lineRule="exact"/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（一）提供材料要求：</w:t>
      </w:r>
    </w:p>
    <w:p>
      <w:pPr>
        <w:adjustRightInd w:val="0"/>
        <w:snapToGrid w:val="0"/>
        <w:spacing w:line="540" w:lineRule="atLeast"/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最新年检有效的企业资质证书和营业执照（副本复印件）</w:t>
      </w:r>
      <w:r>
        <w:rPr>
          <w:rFonts w:hint="eastAsia" w:ascii="仿宋" w:hAnsi="仿宋" w:eastAsia="仿宋"/>
          <w:sz w:val="32"/>
          <w:szCs w:val="32"/>
        </w:rPr>
        <w:t>，有效的安全生产许可证,</w:t>
      </w:r>
      <w:r>
        <w:rPr>
          <w:rFonts w:hint="eastAsia" w:ascii="仿宋" w:hAnsi="仿宋" w:eastAsia="仿宋" w:cs="仿宋"/>
          <w:kern w:val="0"/>
          <w:sz w:val="32"/>
          <w:szCs w:val="32"/>
        </w:rPr>
        <w:t>提供特殊行业运营资质</w:t>
      </w:r>
      <w:r>
        <w:rPr>
          <w:rFonts w:hint="eastAsia" w:ascii="仿宋" w:hAnsi="仿宋" w:eastAsia="仿宋"/>
          <w:sz w:val="32"/>
          <w:szCs w:val="32"/>
        </w:rPr>
        <w:t>、银行开户许可证（或基本存款账户信息）。</w:t>
      </w:r>
    </w:p>
    <w:p>
      <w:pPr>
        <w:widowControl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法定代表人资格证明书</w:t>
      </w:r>
      <w:r>
        <w:rPr>
          <w:rFonts w:hint="eastAsia" w:ascii="仿宋" w:hAnsi="仿宋" w:eastAsia="仿宋"/>
          <w:sz w:val="32"/>
          <w:szCs w:val="32"/>
        </w:rPr>
        <w:t>（见附件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）、法人代表授权委托书原件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见附件2，</w:t>
      </w:r>
      <w:r>
        <w:rPr>
          <w:rFonts w:hint="eastAsia" w:ascii="仿宋" w:hAnsi="仿宋" w:eastAsia="仿宋"/>
          <w:color w:val="000000"/>
          <w:sz w:val="32"/>
          <w:szCs w:val="32"/>
        </w:rPr>
        <w:t>如法人代表参加投标则无须提供）</w:t>
      </w:r>
      <w:r>
        <w:rPr>
          <w:rFonts w:hint="eastAsia" w:ascii="仿宋" w:hAnsi="仿宋" w:eastAsia="仿宋"/>
          <w:sz w:val="32"/>
          <w:szCs w:val="32"/>
        </w:rPr>
        <w:t>、法人代表及代理人身份证复印件和承诺书（见附件3）。</w:t>
      </w:r>
    </w:p>
    <w:p>
      <w:pPr>
        <w:widowControl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企业介绍和业绩材料（合同复印件）。</w:t>
      </w:r>
    </w:p>
    <w:p>
      <w:pPr>
        <w:widowControl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hint="eastAsia" w:ascii="仿宋" w:hAnsi="仿宋" w:eastAsia="仿宋"/>
          <w:sz w:val="32"/>
          <w:szCs w:val="32"/>
        </w:rPr>
        <w:t>联系人及手机号码、电子邮箱、公司座机号码及传真号。</w:t>
      </w:r>
    </w:p>
    <w:p>
      <w:pPr>
        <w:widowControl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投标单位开票信息。</w:t>
      </w:r>
    </w:p>
    <w:p>
      <w:pPr>
        <w:adjustRightInd w:val="0"/>
        <w:snapToGrid w:val="0"/>
        <w:spacing w:line="500" w:lineRule="exact"/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上述资料需加盖报名单位公章。</w:t>
      </w:r>
    </w:p>
    <w:p>
      <w:pPr>
        <w:widowControl/>
        <w:spacing w:line="500" w:lineRule="exact"/>
        <w:ind w:firstLine="66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</w:rPr>
        <w:t>（二）提交时间：报名时提交。</w:t>
      </w:r>
    </w:p>
    <w:p>
      <w:pPr>
        <w:widowControl/>
        <w:spacing w:line="500" w:lineRule="exact"/>
        <w:ind w:firstLine="660"/>
        <w:rPr>
          <w:rFonts w:ascii="仿宋" w:hAnsi="仿宋" w:eastAsia="仿宋" w:cs="宋体"/>
          <w:color w:val="000000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</w:rPr>
        <w:t>（三）提交方式：现场报名提交纸质版；</w:t>
      </w:r>
      <w:r>
        <w:rPr>
          <w:rFonts w:ascii="仿宋" w:hAnsi="仿宋" w:eastAsia="仿宋" w:cs="宋体"/>
          <w:color w:val="000000"/>
          <w:spacing w:val="12"/>
          <w:kern w:val="0"/>
          <w:sz w:val="32"/>
          <w:szCs w:val="32"/>
        </w:rPr>
        <w:fldChar w:fldCharType="begin"/>
      </w:r>
      <w:r>
        <w:rPr>
          <w:rFonts w:ascii="仿宋" w:hAnsi="仿宋" w:eastAsia="仿宋" w:cs="宋体"/>
          <w:color w:val="000000"/>
          <w:spacing w:val="12"/>
          <w:kern w:val="0"/>
          <w:sz w:val="32"/>
          <w:szCs w:val="32"/>
        </w:rPr>
        <w:instrText xml:space="preserve"> HYPERLINK "mailto:网上报名发送邮件至agqhb@pxsteel.com" </w:instrText>
      </w:r>
      <w:r>
        <w:rPr>
          <w:rFonts w:ascii="仿宋" w:hAnsi="仿宋" w:eastAsia="仿宋" w:cs="宋体"/>
          <w:color w:val="000000"/>
          <w:spacing w:val="12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  <w:u w:val="single"/>
        </w:rPr>
        <w:t>网上报名发送（扫描件）邮件至agqhb@pxsteel.com</w:t>
      </w:r>
      <w:r>
        <w:rPr>
          <w:rFonts w:ascii="仿宋" w:hAnsi="仿宋" w:eastAsia="仿宋" w:cs="宋体"/>
          <w:color w:val="000000"/>
          <w:spacing w:val="12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</w:rPr>
        <w:t>，发邮件时请注明主题名称：××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×公司报名“</w:t>
      </w:r>
      <w:r>
        <w:rPr>
          <w:rFonts w:hint="eastAsia" w:ascii="仿宋" w:hAnsi="仿宋" w:eastAsia="仿宋"/>
          <w:sz w:val="32"/>
          <w:szCs w:val="32"/>
        </w:rPr>
        <w:t>萍安钢铁</w:t>
      </w:r>
      <w:r>
        <w:rPr>
          <w:rFonts w:hint="eastAsia" w:ascii="仿宋" w:hAnsi="仿宋" w:eastAsia="仿宋"/>
          <w:color w:val="000000"/>
          <w:sz w:val="32"/>
          <w:szCs w:val="32"/>
        </w:rPr>
        <w:t>动力厂安源生产区余热发电站180㎡环冷锅炉大修项目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”项目资</w:t>
      </w:r>
      <w:r>
        <w:rPr>
          <w:rFonts w:hint="eastAsia" w:ascii="仿宋" w:hAnsi="仿宋" w:eastAsia="仿宋"/>
          <w:sz w:val="32"/>
          <w:szCs w:val="32"/>
        </w:rPr>
        <w:t>投标材料。网上报名如不按此要求发送邮件，招标方对邮件遗失所造成的后果不负任何责任。</w:t>
      </w:r>
    </w:p>
    <w:p>
      <w:pPr>
        <w:widowControl/>
        <w:spacing w:line="500" w:lineRule="exact"/>
        <w:ind w:firstLine="660"/>
        <w:rPr>
          <w:rFonts w:ascii="Calibri" w:hAnsi="Calibri" w:cs="宋体"/>
          <w:color w:val="000000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</w:rPr>
        <w:t>五、投标方式</w:t>
      </w:r>
    </w:p>
    <w:p>
      <w:pPr>
        <w:widowControl/>
        <w:spacing w:line="500" w:lineRule="exact"/>
        <w:ind w:firstLine="660"/>
        <w:rPr>
          <w:rFonts w:ascii="Calibri" w:hAnsi="Calibri" w:cs="宋体"/>
          <w:kern w:val="0"/>
          <w:szCs w:val="21"/>
        </w:rPr>
      </w:pPr>
      <w:r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</w:rPr>
        <w:t>招标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 w:cs="宋体"/>
          <w:color w:val="000000"/>
          <w:spacing w:val="12"/>
          <w:kern w:val="0"/>
          <w:sz w:val="32"/>
          <w:szCs w:val="32"/>
        </w:rPr>
        <w:t>对意向投标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提交的资质材料进行审查，向审查合格单位发出招标文件。请接到招标文件的单位按要求时间交纳相应招标资料费500元（</w:t>
      </w:r>
      <w:r>
        <w:rPr>
          <w:rFonts w:hint="eastAsia" w:ascii="仿宋" w:hAnsi="仿宋" w:eastAsia="仿宋"/>
          <w:sz w:val="32"/>
          <w:szCs w:val="32"/>
        </w:rPr>
        <w:t>银行转账、不退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）、投标保证金30000元（银行转账，</w:t>
      </w:r>
      <w:r>
        <w:rPr>
          <w:rFonts w:hint="eastAsia" w:ascii="仿宋" w:hAnsi="仿宋" w:eastAsia="仿宋"/>
          <w:sz w:val="32"/>
          <w:szCs w:val="32"/>
        </w:rPr>
        <w:t>银行转账时注明投标项目名称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）和提交投标资料等。</w:t>
      </w:r>
    </w:p>
    <w:p>
      <w:pPr>
        <w:widowControl/>
        <w:spacing w:line="500" w:lineRule="exact"/>
        <w:ind w:firstLine="660"/>
        <w:rPr>
          <w:rFonts w:ascii="Calibri" w:hAnsi="Calibri" w:cs="宋体"/>
          <w:kern w:val="0"/>
          <w:szCs w:val="21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六、招标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信息</w:t>
      </w:r>
    </w:p>
    <w:p>
      <w:pPr>
        <w:widowControl/>
        <w:spacing w:line="500" w:lineRule="exact"/>
        <w:ind w:firstLine="660"/>
        <w:rPr>
          <w:rFonts w:ascii="Calibri" w:hAnsi="Calibri" w:cs="宋体"/>
          <w:kern w:val="0"/>
          <w:szCs w:val="21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招标单位：萍乡萍钢安源钢铁有限公司</w:t>
      </w:r>
    </w:p>
    <w:p>
      <w:pPr>
        <w:widowControl/>
        <w:spacing w:line="500" w:lineRule="exact"/>
        <w:ind w:firstLine="660"/>
        <w:rPr>
          <w:rFonts w:ascii="Calibri" w:hAnsi="Calibri" w:cs="宋体"/>
          <w:kern w:val="0"/>
          <w:szCs w:val="21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地址：萍乡经济开发区高新技术工业园东区</w:t>
      </w:r>
    </w:p>
    <w:p>
      <w:pPr>
        <w:widowControl/>
        <w:spacing w:line="500" w:lineRule="exact"/>
        <w:ind w:firstLine="660"/>
        <w:rPr>
          <w:rFonts w:ascii="Calibri" w:hAnsi="Calibri" w:cs="宋体"/>
          <w:kern w:val="0"/>
          <w:szCs w:val="21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邮编：337000</w:t>
      </w:r>
    </w:p>
    <w:p>
      <w:pPr>
        <w:widowControl/>
        <w:spacing w:line="500" w:lineRule="exact"/>
        <w:ind w:firstLine="660"/>
        <w:rPr>
          <w:rFonts w:ascii="仿宋" w:hAnsi="仿宋" w:eastAsia="仿宋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朱先生18870590112   姚先生18870597923</w:t>
      </w: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 xml:space="preserve"> 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传真：0799—3292666</w:t>
      </w:r>
    </w:p>
    <w:p>
      <w:pPr>
        <w:adjustRightInd w:val="0"/>
        <w:snapToGrid w:val="0"/>
        <w:spacing w:line="500" w:lineRule="exact"/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电子邮件：</w:t>
      </w:r>
      <w:r>
        <w:rPr>
          <w:rFonts w:ascii="仿宋" w:hAnsi="仿宋" w:eastAsia="仿宋"/>
          <w:sz w:val="32"/>
          <w:szCs w:val="32"/>
        </w:rPr>
        <w:fldChar w:fldCharType="begin"/>
      </w:r>
      <w:r>
        <w:rPr>
          <w:rFonts w:ascii="仿宋" w:hAnsi="仿宋" w:eastAsia="仿宋"/>
          <w:sz w:val="32"/>
          <w:szCs w:val="32"/>
        </w:rPr>
        <w:instrText xml:space="preserve">HYPERLINK "mailto:agqhb@pxsteel.com"</w:instrText>
      </w:r>
      <w:r>
        <w:rPr>
          <w:rFonts w:ascii="仿宋" w:hAnsi="仿宋" w:eastAsia="仿宋"/>
          <w:sz w:val="32"/>
          <w:szCs w:val="32"/>
        </w:rPr>
        <w:fldChar w:fldCharType="separate"/>
      </w:r>
      <w:r>
        <w:rPr>
          <w:rFonts w:hint="eastAsia" w:ascii="仿宋" w:hAnsi="仿宋" w:eastAsia="仿宋"/>
          <w:sz w:val="32"/>
          <w:szCs w:val="32"/>
        </w:rPr>
        <w:t>agqhb@pxsteel.com</w:t>
      </w:r>
      <w:r>
        <w:rPr>
          <w:rFonts w:ascii="仿宋" w:hAnsi="仿宋" w:eastAsia="仿宋"/>
          <w:sz w:val="32"/>
          <w:szCs w:val="32"/>
        </w:rPr>
        <w:fldChar w:fldCharType="end"/>
      </w:r>
    </w:p>
    <w:p>
      <w:pPr>
        <w:adjustRightInd w:val="0"/>
        <w:snapToGrid w:val="0"/>
        <w:spacing w:line="500" w:lineRule="exact"/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网址：www.pxsteel.com</w:t>
      </w:r>
    </w:p>
    <w:p>
      <w:pPr>
        <w:adjustRightInd w:val="0"/>
        <w:snapToGrid w:val="0"/>
        <w:spacing w:line="500" w:lineRule="exact"/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开户银行：中国建设银行股份有限公司萍乡湘东支行</w:t>
      </w:r>
    </w:p>
    <w:p>
      <w:pPr>
        <w:adjustRightInd w:val="0"/>
        <w:snapToGrid w:val="0"/>
        <w:spacing w:line="500" w:lineRule="exact"/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账号：36001752010052504776</w:t>
      </w:r>
    </w:p>
    <w:p>
      <w:pPr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监督电话：18870598588</w:t>
      </w:r>
    </w:p>
    <w:p>
      <w:pPr>
        <w:adjustRightInd w:val="0"/>
        <w:snapToGrid w:val="0"/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附件：1.法定代表人资格证明书</w:t>
      </w:r>
    </w:p>
    <w:p>
      <w:pPr>
        <w:adjustRightInd w:val="0"/>
        <w:snapToGrid w:val="0"/>
        <w:spacing w:line="52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2.法人代表授权书</w:t>
      </w:r>
    </w:p>
    <w:p>
      <w:pPr>
        <w:adjustRightInd w:val="0"/>
        <w:snapToGrid w:val="0"/>
        <w:spacing w:line="520" w:lineRule="exact"/>
        <w:ind w:firstLine="66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3.承诺书</w:t>
      </w:r>
    </w:p>
    <w:p>
      <w:pPr>
        <w:adjustRightInd w:val="0"/>
        <w:snapToGrid w:val="0"/>
        <w:spacing w:line="520" w:lineRule="exact"/>
        <w:ind w:firstLine="660"/>
        <w:rPr>
          <w:rFonts w:hint="eastAsia" w:ascii="仿宋" w:hAnsi="仿宋" w:eastAsia="仿宋"/>
          <w:sz w:val="32"/>
          <w:szCs w:val="32"/>
        </w:rPr>
      </w:pPr>
    </w:p>
    <w:p>
      <w:pPr>
        <w:widowControl/>
        <w:spacing w:line="500" w:lineRule="exact"/>
        <w:ind w:firstLine="4128" w:firstLineChars="1200"/>
        <w:rPr>
          <w:rFonts w:hint="eastAsia" w:ascii="仿宋" w:hAnsi="仿宋" w:eastAsia="仿宋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萍乡萍钢安源钢铁有限公司</w:t>
      </w:r>
    </w:p>
    <w:p>
      <w:pPr>
        <w:widowControl/>
        <w:spacing w:line="500" w:lineRule="exact"/>
        <w:rPr>
          <w:rFonts w:hint="eastAsia" w:ascii="仿宋" w:hAnsi="仿宋" w:eastAsia="仿宋" w:cs="宋体"/>
          <w:spacing w:val="12"/>
          <w:kern w:val="0"/>
          <w:sz w:val="32"/>
          <w:szCs w:val="32"/>
        </w:rPr>
      </w:pPr>
      <w:r>
        <w:rPr>
          <w:rFonts w:hint="eastAsia" w:ascii="仿宋" w:hAnsi="仿宋" w:eastAsia="仿宋" w:cs="宋体"/>
          <w:spacing w:val="12"/>
          <w:kern w:val="0"/>
          <w:sz w:val="32"/>
          <w:szCs w:val="32"/>
        </w:rPr>
        <w:t>　　　　　　　　　　　    　2022年7月20日</w:t>
      </w:r>
    </w:p>
    <w:p>
      <w:pPr>
        <w:widowControl/>
        <w:spacing w:line="520" w:lineRule="exact"/>
        <w:rPr>
          <w:rFonts w:hint="eastAsia" w:ascii="宋体" w:hAnsi="宋体"/>
          <w:b/>
          <w:bCs/>
          <w:color w:val="000000"/>
          <w:w w:val="9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w w:val="90"/>
          <w:kern w:val="0"/>
          <w:sz w:val="32"/>
          <w:szCs w:val="32"/>
        </w:rPr>
        <w:t>附件1</w:t>
      </w:r>
    </w:p>
    <w:p>
      <w:pPr>
        <w:widowControl/>
        <w:spacing w:line="640" w:lineRule="exact"/>
        <w:ind w:firstLine="102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姓名：</w:t>
      </w:r>
      <w:r>
        <w:rPr>
          <w:rFonts w:hint="eastAsia" w:ascii="仿宋" w:hAnsi="仿宋" w:eastAsia="仿宋"/>
          <w:kern w:val="0"/>
          <w:sz w:val="32"/>
          <w:szCs w:val="32"/>
        </w:rPr>
        <w:t>________，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</w:rPr>
        <w:t>___________，在我公司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</w:rPr>
        <w:t>_______，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kern w:val="0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的法定代表人，代表我公司参加贵公司组织的</w:t>
      </w:r>
      <w:r>
        <w:rPr>
          <w:rFonts w:hint="eastAsia" w:ascii="仿宋" w:hAnsi="仿宋" w:eastAsia="仿宋"/>
          <w:color w:val="000000"/>
          <w:sz w:val="32"/>
          <w:szCs w:val="32"/>
        </w:rPr>
        <w:t>动力厂安源生产区余热发电站180㎡烧结环冷锅炉大修项目</w:t>
      </w:r>
      <w:r>
        <w:rPr>
          <w:rFonts w:hint="eastAsia" w:ascii="仿宋" w:hAnsi="仿宋" w:eastAsia="仿宋"/>
          <w:sz w:val="32"/>
          <w:szCs w:val="32"/>
        </w:rPr>
        <w:t>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 投标人：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盖章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widowControl/>
        <w:rPr>
          <w:rFonts w:hint="eastAsia" w:ascii="仿宋" w:hAnsi="仿宋" w:eastAsia="仿宋"/>
          <w:b/>
          <w:bCs/>
          <w:w w:val="90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    日期：</w:t>
      </w:r>
      <w:r>
        <w:rPr>
          <w:rFonts w:hint="eastAsia" w:ascii="仿宋" w:hAnsi="仿宋" w:eastAsia="仿宋"/>
          <w:kern w:val="0"/>
          <w:sz w:val="32"/>
          <w:szCs w:val="32"/>
        </w:rPr>
        <w:t>____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kern w:val="0"/>
          <w:sz w:val="32"/>
          <w:szCs w:val="32"/>
        </w:rPr>
        <w:t>__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widowControl/>
        <w:rPr>
          <w:rFonts w:hint="eastAsia" w:ascii="仿宋" w:hAnsi="仿宋" w:eastAsia="仿宋"/>
          <w:b/>
          <w:bCs/>
          <w:w w:val="90"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b/>
          <w:bCs/>
          <w:w w:val="90"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b/>
          <w:bCs/>
          <w:w w:val="90"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b/>
          <w:bCs/>
          <w:w w:val="90"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b/>
          <w:bCs/>
          <w:w w:val="90"/>
          <w:kern w:val="0"/>
          <w:sz w:val="32"/>
          <w:szCs w:val="32"/>
        </w:rPr>
      </w:pPr>
    </w:p>
    <w:p>
      <w:pPr>
        <w:adjustRightInd w:val="0"/>
        <w:snapToGrid w:val="0"/>
        <w:spacing w:line="540" w:lineRule="atLeas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atLeas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atLeas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atLeast"/>
        <w:rPr>
          <w:rFonts w:hint="eastAsia" w:ascii="宋体" w:hAnsi="宋体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40" w:lineRule="atLeast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附件2</w:t>
      </w:r>
    </w:p>
    <w:p>
      <w:pPr>
        <w:widowControl/>
        <w:spacing w:line="640" w:lineRule="exact"/>
        <w:ind w:firstLine="102"/>
        <w:jc w:val="center"/>
        <w:rPr>
          <w:rFonts w:hint="eastAsia"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法人代表授权书</w:t>
      </w:r>
    </w:p>
    <w:p>
      <w:pPr>
        <w:widowControl/>
        <w:spacing w:line="360" w:lineRule="exact"/>
        <w:ind w:firstLine="102"/>
        <w:jc w:val="center"/>
        <w:rPr>
          <w:rFonts w:ascii="小标宋" w:hAnsi="仿宋" w:eastAsia="小标宋"/>
          <w:kern w:val="44"/>
          <w:sz w:val="44"/>
          <w:szCs w:val="44"/>
        </w:rPr>
      </w:pPr>
      <w:bookmarkStart w:id="0" w:name="_GoBack"/>
      <w:bookmarkEnd w:id="0"/>
    </w:p>
    <w:p>
      <w:pPr>
        <w:spacing w:line="460" w:lineRule="exact"/>
        <w:rPr>
          <w:rFonts w:ascii="仿宋" w:hAnsi="仿宋" w:eastAsia="仿宋"/>
          <w:b/>
          <w:w w:val="90"/>
          <w:kern w:val="0"/>
          <w:sz w:val="30"/>
          <w:szCs w:val="30"/>
        </w:rPr>
      </w:pPr>
      <w:r>
        <w:rPr>
          <w:rFonts w:hint="eastAsia" w:ascii="仿宋" w:hAnsi="仿宋" w:eastAsia="仿宋"/>
          <w:b/>
          <w:w w:val="90"/>
          <w:kern w:val="0"/>
          <w:sz w:val="30"/>
          <w:szCs w:val="30"/>
        </w:rPr>
        <w:t>萍乡萍钢安源钢铁有限公司：</w:t>
      </w: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/>
          <w:w w:val="9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 xml:space="preserve">    ______________是中华人民共和国合法企业，法定地址：__________。</w:t>
      </w: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 xml:space="preserve">    法定代表人_______________特授权____________代表我公司全权办理针对贵公司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动力厂安源生产区余热发电站180㎡烧结环冷锅炉大修项目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招标活动的投标、谈判、签约等具体工作，并签署全部的有关文件、协议及合同。</w:t>
      </w: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 xml:space="preserve">    我公司对被授权人的签名负全部责任，本授权书有效期：______年_____月____日至______年_____月____日。</w:t>
      </w: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 xml:space="preserve">    在撤销授权的书面通知之前，本授权书一直有效。被授权人签署的所有文件（在授权书有效期内签署的）不因授权的撤销而失效。</w:t>
      </w: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被授权人签字：________________授权人（盖章或签字）：___________</w:t>
      </w: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身份证号：____________________身份证号：_______________________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  <w:u w:val="single"/>
        </w:rPr>
        <w:t xml:space="preserve"> </w:t>
      </w: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职    务：__________________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softHyphen/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_职    务：________________________</w:t>
      </w: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  <w:u w:val="single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电    话：__________________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softHyphen/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_电    话：______________________</w:t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softHyphen/>
      </w:r>
      <w:r>
        <w:rPr>
          <w:rFonts w:hint="eastAsia" w:ascii="仿宋" w:hAnsi="仿宋" w:eastAsia="仿宋" w:cs="仿宋"/>
          <w:w w:val="90"/>
          <w:kern w:val="0"/>
          <w:sz w:val="30"/>
          <w:szCs w:val="30"/>
          <w:u w:val="single"/>
        </w:rPr>
        <w:t xml:space="preserve"> </w:t>
      </w: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</w:rPr>
      </w:pP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 xml:space="preserve">                              单位名称：（公章）</w:t>
      </w: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ab/>
      </w: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ab/>
      </w: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 xml:space="preserve">               签署时间：</w:t>
      </w:r>
    </w:p>
    <w:p>
      <w:pPr>
        <w:spacing w:line="460" w:lineRule="exact"/>
        <w:rPr>
          <w:rFonts w:hint="eastAsia" w:ascii="仿宋" w:hAnsi="仿宋" w:eastAsia="仿宋" w:cs="仿宋"/>
          <w:w w:val="90"/>
          <w:kern w:val="0"/>
          <w:sz w:val="30"/>
          <w:szCs w:val="30"/>
        </w:rPr>
      </w:pPr>
    </w:p>
    <w:p>
      <w:pPr>
        <w:widowControl/>
        <w:spacing w:line="520" w:lineRule="exac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w w:val="90"/>
          <w:kern w:val="0"/>
          <w:sz w:val="30"/>
          <w:szCs w:val="30"/>
        </w:rPr>
        <w:t>被授权人身份证（正、反面）：   授权人身份证（正、反面）：</w:t>
      </w:r>
    </w:p>
    <w:p>
      <w:pPr>
        <w:widowControl/>
        <w:rPr>
          <w:rFonts w:hint="eastAsia" w:ascii="仿宋" w:hAnsi="仿宋" w:eastAsia="仿宋" w:cs="仿宋"/>
          <w:b/>
          <w:bCs/>
          <w:w w:val="90"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 w:cs="仿宋"/>
          <w:b/>
          <w:bCs/>
          <w:w w:val="90"/>
          <w:kern w:val="0"/>
          <w:sz w:val="32"/>
          <w:szCs w:val="32"/>
        </w:rPr>
      </w:pPr>
    </w:p>
    <w:p>
      <w:pPr>
        <w:widowControl/>
        <w:rPr>
          <w:rFonts w:hint="eastAsia" w:ascii="仿宋" w:hAnsi="仿宋" w:eastAsia="仿宋"/>
          <w:b/>
          <w:bCs/>
          <w:w w:val="90"/>
          <w:kern w:val="0"/>
          <w:sz w:val="32"/>
          <w:szCs w:val="32"/>
        </w:rPr>
      </w:pPr>
    </w:p>
    <w:p>
      <w:pPr>
        <w:widowControl/>
        <w:rPr>
          <w:rFonts w:ascii="仿宋" w:hAnsi="仿宋" w:eastAsia="仿宋"/>
          <w:b/>
          <w:bCs/>
          <w:w w:val="9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w w:val="90"/>
          <w:kern w:val="0"/>
          <w:sz w:val="32"/>
          <w:szCs w:val="32"/>
        </w:rPr>
        <w:t>附件3</w:t>
      </w:r>
    </w:p>
    <w:p>
      <w:pPr>
        <w:widowControl/>
        <w:ind w:firstLine="104"/>
        <w:jc w:val="center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承诺书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" w:hAnsi="仿宋" w:eastAsia="仿宋"/>
          <w:b/>
          <w:w w:val="90"/>
          <w:sz w:val="32"/>
          <w:szCs w:val="32"/>
        </w:rPr>
      </w:pPr>
      <w:r>
        <w:rPr>
          <w:rFonts w:hint="eastAsia" w:ascii="仿宋" w:hAnsi="仿宋" w:eastAsia="仿宋"/>
          <w:b/>
          <w:w w:val="90"/>
          <w:sz w:val="32"/>
          <w:szCs w:val="32"/>
        </w:rPr>
        <w:t>萍乡萍钢安源钢铁有限公司：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b/>
          <w:w w:val="90"/>
          <w:sz w:val="32"/>
          <w:szCs w:val="32"/>
        </w:rPr>
        <w:t xml:space="preserve">    </w:t>
      </w:r>
      <w:r>
        <w:rPr>
          <w:rFonts w:hint="eastAsia" w:ascii="仿宋" w:hAnsi="仿宋" w:eastAsia="仿宋"/>
          <w:w w:val="90"/>
          <w:sz w:val="32"/>
          <w:szCs w:val="32"/>
        </w:rPr>
        <w:t>我公司自愿参与贵公司</w:t>
      </w:r>
      <w:r>
        <w:rPr>
          <w:rFonts w:hint="eastAsia" w:ascii="仿宋" w:hAnsi="仿宋" w:eastAsia="仿宋"/>
          <w:color w:val="000000"/>
          <w:sz w:val="30"/>
          <w:szCs w:val="30"/>
        </w:rPr>
        <w:t>动力厂安源生产区余热发电站180㎡烧结环冷锅炉大修项目</w:t>
      </w:r>
      <w:r>
        <w:rPr>
          <w:rFonts w:hint="eastAsia" w:ascii="仿宋" w:hAnsi="仿宋" w:eastAsia="仿宋"/>
          <w:w w:val="90"/>
          <w:sz w:val="32"/>
          <w:szCs w:val="32"/>
        </w:rPr>
        <w:t>的投（议）标，现承诺如下：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b/>
          <w:w w:val="90"/>
          <w:sz w:val="32"/>
          <w:szCs w:val="32"/>
        </w:rPr>
        <w:t xml:space="preserve">    </w:t>
      </w:r>
      <w:r>
        <w:rPr>
          <w:rFonts w:hint="eastAsia" w:ascii="仿宋" w:hAnsi="仿宋" w:eastAsia="仿宋"/>
          <w:w w:val="90"/>
          <w:sz w:val="32"/>
          <w:szCs w:val="32"/>
        </w:rPr>
        <w:t>一、我公司将遵循公平、公正、公开及诚实信用的原则参加本项目投（议）标，理解并接受贵公司的开标、评标、定标等相关规定。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" w:hAnsi="仿宋" w:eastAsia="仿宋"/>
          <w:b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 xml:space="preserve">    二、我公司按本项目招（议）标公告要求提供的所有法人资料及有关材料均真实有效、合法持有，不存在失效、虚假的情况。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42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 xml:space="preserve"> 三、严格遵守贵公司的有关规定，投（议）标中不围标、不串标、不泄标，以及不排挤其他投标人参与公平竞争。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42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 xml:space="preserve"> 四、在本项目投（议）标有效期之内不撤回投标，中标后在贵公司规定的期限内签订合同，全面履行合同义务。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420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 xml:space="preserve"> 若违反上述承诺内容，我公司自愿接受贵公司处理（如：取消投标中标资格、没收</w:t>
      </w:r>
      <w:r>
        <w:rPr>
          <w:rFonts w:ascii="仿宋" w:hAnsi="仿宋" w:eastAsia="仿宋"/>
          <w:w w:val="90"/>
          <w:sz w:val="32"/>
          <w:szCs w:val="32"/>
        </w:rPr>
        <w:fldChar w:fldCharType="begin"/>
      </w:r>
      <w:r>
        <w:rPr>
          <w:rFonts w:ascii="仿宋" w:hAnsi="仿宋" w:eastAsia="仿宋"/>
          <w:w w:val="90"/>
          <w:sz w:val="32"/>
          <w:szCs w:val="32"/>
        </w:rPr>
        <w:instrText xml:space="preserve">HYPERLINK "http://zhidao.baidu.com/search?word=%E6%8A%95%E6%A0%87%E4%BF%9D%E8%AF%81%E9%87%91&amp;fr=qb_search_exp&amp;ie=utf8" \t "_blank"</w:instrText>
      </w:r>
      <w:r>
        <w:rPr>
          <w:rFonts w:ascii="仿宋" w:hAnsi="仿宋" w:eastAsia="仿宋"/>
          <w:w w:val="90"/>
          <w:sz w:val="32"/>
          <w:szCs w:val="32"/>
        </w:rPr>
        <w:fldChar w:fldCharType="separate"/>
      </w:r>
      <w:r>
        <w:rPr>
          <w:rFonts w:hint="eastAsia" w:ascii="仿宋" w:hAnsi="仿宋" w:eastAsia="仿宋"/>
          <w:w w:val="90"/>
          <w:sz w:val="32"/>
          <w:szCs w:val="32"/>
        </w:rPr>
        <w:t>投标或履约保证金</w:t>
      </w:r>
      <w:r>
        <w:rPr>
          <w:rFonts w:ascii="仿宋" w:hAnsi="仿宋" w:eastAsia="仿宋"/>
          <w:w w:val="90"/>
          <w:sz w:val="32"/>
          <w:szCs w:val="32"/>
        </w:rPr>
        <w:fldChar w:fldCharType="end"/>
      </w:r>
      <w:r>
        <w:rPr>
          <w:rFonts w:hint="eastAsia" w:ascii="仿宋" w:hAnsi="仿宋" w:eastAsia="仿宋"/>
          <w:w w:val="90"/>
          <w:sz w:val="32"/>
          <w:szCs w:val="32"/>
        </w:rPr>
        <w:t>），并承担由此造成贵司的经济损失赔偿及法律责任。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4824" w:firstLineChars="1675"/>
        <w:rPr>
          <w:rFonts w:hint="eastAsia" w:ascii="仿宋" w:hAnsi="宋体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4824" w:firstLineChars="1675"/>
        <w:rPr>
          <w:rFonts w:hint="eastAsia" w:ascii="仿宋" w:hAnsi="宋体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4824" w:firstLineChars="1675"/>
        <w:rPr>
          <w:rFonts w:hint="eastAsia" w:ascii="仿宋" w:hAnsi="宋体" w:eastAsia="仿宋"/>
          <w:w w:val="90"/>
          <w:sz w:val="32"/>
          <w:szCs w:val="32"/>
        </w:rPr>
      </w:pPr>
      <w:r>
        <w:rPr>
          <w:rFonts w:hint="eastAsia" w:ascii="仿宋" w:hAnsi="宋体" w:eastAsia="仿宋"/>
          <w:w w:val="90"/>
          <w:sz w:val="32"/>
          <w:szCs w:val="32"/>
        </w:rPr>
        <w:t xml:space="preserve">                                                  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宋体" w:eastAsia="仿宋"/>
          <w:w w:val="90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/>
          <w:w w:val="90"/>
          <w:sz w:val="30"/>
          <w:szCs w:val="30"/>
        </w:rPr>
        <w:t>承诺单位（公章）：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4522" w:firstLineChars="1675"/>
        <w:rPr>
          <w:rFonts w:hint="eastAsia" w:ascii="仿宋" w:hAnsi="仿宋" w:eastAsia="仿宋"/>
          <w:w w:val="90"/>
          <w:sz w:val="30"/>
          <w:szCs w:val="30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4522" w:firstLineChars="1675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>法定代表人或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4522" w:firstLineChars="1675"/>
        <w:rPr>
          <w:rFonts w:ascii="仿宋" w:hAnsi="仿宋" w:eastAsia="仿宋"/>
          <w:w w:val="90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>委托代理人（签名）：</w:t>
      </w:r>
    </w:p>
    <w:p>
      <w:pPr>
        <w:adjustRightInd w:val="0"/>
        <w:snapToGrid w:val="0"/>
        <w:spacing w:line="540" w:lineRule="atLeast"/>
        <w:rPr>
          <w:rFonts w:ascii="宋体" w:hAnsi="宋体"/>
          <w:sz w:val="30"/>
          <w:szCs w:val="30"/>
        </w:rPr>
      </w:pPr>
      <w:r>
        <w:rPr>
          <w:rFonts w:hint="eastAsia" w:ascii="仿宋" w:hAnsi="仿宋" w:eastAsia="仿宋"/>
          <w:w w:val="90"/>
          <w:sz w:val="30"/>
          <w:szCs w:val="30"/>
        </w:rPr>
        <w:t xml:space="preserve">                                  日期：</w:t>
      </w:r>
      <w:r>
        <w:rPr>
          <w:rFonts w:hint="eastAsia" w:ascii="仿宋" w:hAnsi="宋体" w:eastAsia="仿宋"/>
          <w:w w:val="90"/>
          <w:sz w:val="30"/>
          <w:szCs w:val="30"/>
        </w:rPr>
        <w:t xml:space="preserve">    </w:t>
      </w:r>
      <w:r>
        <w:rPr>
          <w:rFonts w:hint="eastAsia" w:ascii="仿宋" w:hAnsi="仿宋" w:eastAsia="仿宋"/>
          <w:w w:val="90"/>
          <w:sz w:val="30"/>
          <w:szCs w:val="30"/>
        </w:rPr>
        <w:t xml:space="preserve">年 </w:t>
      </w:r>
      <w:r>
        <w:rPr>
          <w:rFonts w:hint="eastAsia" w:ascii="仿宋" w:hAnsi="宋体" w:eastAsia="仿宋"/>
          <w:w w:val="90"/>
          <w:sz w:val="30"/>
          <w:szCs w:val="30"/>
        </w:rPr>
        <w:t xml:space="preserve">  </w:t>
      </w:r>
      <w:r>
        <w:rPr>
          <w:rFonts w:hint="eastAsia" w:ascii="仿宋" w:hAnsi="仿宋" w:eastAsia="仿宋"/>
          <w:w w:val="90"/>
          <w:sz w:val="30"/>
          <w:szCs w:val="30"/>
        </w:rPr>
        <w:t>月</w:t>
      </w:r>
      <w:r>
        <w:rPr>
          <w:rFonts w:hint="eastAsia" w:ascii="仿宋" w:hAnsi="宋体" w:eastAsia="仿宋"/>
          <w:w w:val="90"/>
          <w:sz w:val="30"/>
          <w:szCs w:val="30"/>
        </w:rPr>
        <w:t xml:space="preserve">   </w:t>
      </w:r>
      <w:r>
        <w:rPr>
          <w:rFonts w:hint="eastAsia" w:ascii="仿宋" w:hAnsi="仿宋" w:eastAsia="仿宋"/>
          <w:w w:val="90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72239"/>
    <w:rsid w:val="00001BF5"/>
    <w:rsid w:val="00006CF9"/>
    <w:rsid w:val="00020750"/>
    <w:rsid w:val="000264F3"/>
    <w:rsid w:val="000302F8"/>
    <w:rsid w:val="00045C0C"/>
    <w:rsid w:val="00064459"/>
    <w:rsid w:val="00072239"/>
    <w:rsid w:val="00074431"/>
    <w:rsid w:val="000858C1"/>
    <w:rsid w:val="00091A33"/>
    <w:rsid w:val="000A0000"/>
    <w:rsid w:val="000A01F0"/>
    <w:rsid w:val="000B3795"/>
    <w:rsid w:val="000C18A8"/>
    <w:rsid w:val="000C32A8"/>
    <w:rsid w:val="000C6C19"/>
    <w:rsid w:val="000E3704"/>
    <w:rsid w:val="000E7C4B"/>
    <w:rsid w:val="000F5CD9"/>
    <w:rsid w:val="00102264"/>
    <w:rsid w:val="00120FC8"/>
    <w:rsid w:val="00137E66"/>
    <w:rsid w:val="00161092"/>
    <w:rsid w:val="00174670"/>
    <w:rsid w:val="00177FC9"/>
    <w:rsid w:val="00187D92"/>
    <w:rsid w:val="001A0344"/>
    <w:rsid w:val="001A337F"/>
    <w:rsid w:val="001A4B50"/>
    <w:rsid w:val="001B7F1B"/>
    <w:rsid w:val="001C3D9B"/>
    <w:rsid w:val="001C7889"/>
    <w:rsid w:val="001D170B"/>
    <w:rsid w:val="001D7DB0"/>
    <w:rsid w:val="001E1E48"/>
    <w:rsid w:val="001F6A7E"/>
    <w:rsid w:val="0020568A"/>
    <w:rsid w:val="00205BBD"/>
    <w:rsid w:val="002110AF"/>
    <w:rsid w:val="0021258D"/>
    <w:rsid w:val="00214629"/>
    <w:rsid w:val="0022058D"/>
    <w:rsid w:val="002216C8"/>
    <w:rsid w:val="0022555B"/>
    <w:rsid w:val="00225AE3"/>
    <w:rsid w:val="0023383E"/>
    <w:rsid w:val="00235376"/>
    <w:rsid w:val="00245761"/>
    <w:rsid w:val="0025006C"/>
    <w:rsid w:val="00254423"/>
    <w:rsid w:val="0025757F"/>
    <w:rsid w:val="00261AA2"/>
    <w:rsid w:val="0026492A"/>
    <w:rsid w:val="00267CA0"/>
    <w:rsid w:val="00272274"/>
    <w:rsid w:val="002A06C6"/>
    <w:rsid w:val="002A1AF1"/>
    <w:rsid w:val="002B03BD"/>
    <w:rsid w:val="002B2651"/>
    <w:rsid w:val="002B6C00"/>
    <w:rsid w:val="002C1054"/>
    <w:rsid w:val="002C70FB"/>
    <w:rsid w:val="002D6858"/>
    <w:rsid w:val="002E0F36"/>
    <w:rsid w:val="002F05AC"/>
    <w:rsid w:val="002F5260"/>
    <w:rsid w:val="0030240E"/>
    <w:rsid w:val="0030266F"/>
    <w:rsid w:val="003114C1"/>
    <w:rsid w:val="00314795"/>
    <w:rsid w:val="00324564"/>
    <w:rsid w:val="00336C62"/>
    <w:rsid w:val="0033793E"/>
    <w:rsid w:val="00340044"/>
    <w:rsid w:val="00340BAC"/>
    <w:rsid w:val="003411B1"/>
    <w:rsid w:val="0034562D"/>
    <w:rsid w:val="003503CB"/>
    <w:rsid w:val="00361484"/>
    <w:rsid w:val="00362B16"/>
    <w:rsid w:val="00375A55"/>
    <w:rsid w:val="0038106E"/>
    <w:rsid w:val="00386FA5"/>
    <w:rsid w:val="003A2675"/>
    <w:rsid w:val="003A58FE"/>
    <w:rsid w:val="003A6E4D"/>
    <w:rsid w:val="003B3E15"/>
    <w:rsid w:val="003C24B8"/>
    <w:rsid w:val="003C30FE"/>
    <w:rsid w:val="003C32C5"/>
    <w:rsid w:val="003D6077"/>
    <w:rsid w:val="003E35FE"/>
    <w:rsid w:val="003E6D51"/>
    <w:rsid w:val="003F69D9"/>
    <w:rsid w:val="00404D95"/>
    <w:rsid w:val="00407920"/>
    <w:rsid w:val="0041008B"/>
    <w:rsid w:val="00410C2C"/>
    <w:rsid w:val="0042264F"/>
    <w:rsid w:val="00430F5E"/>
    <w:rsid w:val="0043458D"/>
    <w:rsid w:val="004467F4"/>
    <w:rsid w:val="00477098"/>
    <w:rsid w:val="00480073"/>
    <w:rsid w:val="00480089"/>
    <w:rsid w:val="00480646"/>
    <w:rsid w:val="00483F7C"/>
    <w:rsid w:val="004A3116"/>
    <w:rsid w:val="004B2EC3"/>
    <w:rsid w:val="004B48F4"/>
    <w:rsid w:val="004B5911"/>
    <w:rsid w:val="004D2F73"/>
    <w:rsid w:val="004D6D47"/>
    <w:rsid w:val="004E1754"/>
    <w:rsid w:val="0050039D"/>
    <w:rsid w:val="00501863"/>
    <w:rsid w:val="005076AC"/>
    <w:rsid w:val="00511339"/>
    <w:rsid w:val="0051241F"/>
    <w:rsid w:val="005213CB"/>
    <w:rsid w:val="005228A2"/>
    <w:rsid w:val="00524C6E"/>
    <w:rsid w:val="00524DD7"/>
    <w:rsid w:val="005318FC"/>
    <w:rsid w:val="0053628E"/>
    <w:rsid w:val="00542C0C"/>
    <w:rsid w:val="00544405"/>
    <w:rsid w:val="005510FC"/>
    <w:rsid w:val="005529EA"/>
    <w:rsid w:val="00556B8F"/>
    <w:rsid w:val="00563CA4"/>
    <w:rsid w:val="00564FA1"/>
    <w:rsid w:val="00574469"/>
    <w:rsid w:val="005770EF"/>
    <w:rsid w:val="005802C9"/>
    <w:rsid w:val="00583C83"/>
    <w:rsid w:val="0058661F"/>
    <w:rsid w:val="00591C32"/>
    <w:rsid w:val="00592BB3"/>
    <w:rsid w:val="005A0064"/>
    <w:rsid w:val="005A0721"/>
    <w:rsid w:val="005B445F"/>
    <w:rsid w:val="005B4AED"/>
    <w:rsid w:val="005B5523"/>
    <w:rsid w:val="005C6CA2"/>
    <w:rsid w:val="005C769A"/>
    <w:rsid w:val="005D04E2"/>
    <w:rsid w:val="005D44B5"/>
    <w:rsid w:val="005F33F6"/>
    <w:rsid w:val="005F6D9E"/>
    <w:rsid w:val="00601281"/>
    <w:rsid w:val="00604131"/>
    <w:rsid w:val="0060573C"/>
    <w:rsid w:val="00614FA5"/>
    <w:rsid w:val="006264D3"/>
    <w:rsid w:val="00627B17"/>
    <w:rsid w:val="006442C8"/>
    <w:rsid w:val="00674B44"/>
    <w:rsid w:val="00676191"/>
    <w:rsid w:val="00680A40"/>
    <w:rsid w:val="00684317"/>
    <w:rsid w:val="00686280"/>
    <w:rsid w:val="00694DD0"/>
    <w:rsid w:val="006C13C0"/>
    <w:rsid w:val="006C7A84"/>
    <w:rsid w:val="006D22DA"/>
    <w:rsid w:val="006E3E90"/>
    <w:rsid w:val="006F57EA"/>
    <w:rsid w:val="007206BB"/>
    <w:rsid w:val="00726F5D"/>
    <w:rsid w:val="00742FD7"/>
    <w:rsid w:val="007455F4"/>
    <w:rsid w:val="00745AB3"/>
    <w:rsid w:val="00756BBF"/>
    <w:rsid w:val="00762AEF"/>
    <w:rsid w:val="00777CFD"/>
    <w:rsid w:val="007838EC"/>
    <w:rsid w:val="0079187B"/>
    <w:rsid w:val="007B16FD"/>
    <w:rsid w:val="007B5A88"/>
    <w:rsid w:val="007C2F69"/>
    <w:rsid w:val="007E2E67"/>
    <w:rsid w:val="007E7F78"/>
    <w:rsid w:val="007F26FF"/>
    <w:rsid w:val="00800EC8"/>
    <w:rsid w:val="00806B7E"/>
    <w:rsid w:val="00812031"/>
    <w:rsid w:val="00836FCA"/>
    <w:rsid w:val="008430B7"/>
    <w:rsid w:val="00843A0D"/>
    <w:rsid w:val="00866D10"/>
    <w:rsid w:val="00867426"/>
    <w:rsid w:val="0087226E"/>
    <w:rsid w:val="00872FDA"/>
    <w:rsid w:val="00873C7D"/>
    <w:rsid w:val="008743CD"/>
    <w:rsid w:val="00884098"/>
    <w:rsid w:val="00890773"/>
    <w:rsid w:val="0089150C"/>
    <w:rsid w:val="008A34BC"/>
    <w:rsid w:val="008A6289"/>
    <w:rsid w:val="008D1DFC"/>
    <w:rsid w:val="008D458A"/>
    <w:rsid w:val="008E143F"/>
    <w:rsid w:val="008E345A"/>
    <w:rsid w:val="008E3678"/>
    <w:rsid w:val="008E5481"/>
    <w:rsid w:val="008F2276"/>
    <w:rsid w:val="008F2C43"/>
    <w:rsid w:val="008F5B03"/>
    <w:rsid w:val="00901A7C"/>
    <w:rsid w:val="009074B2"/>
    <w:rsid w:val="00910ED7"/>
    <w:rsid w:val="009119C1"/>
    <w:rsid w:val="00920684"/>
    <w:rsid w:val="00930657"/>
    <w:rsid w:val="00935D46"/>
    <w:rsid w:val="009418DE"/>
    <w:rsid w:val="009437DD"/>
    <w:rsid w:val="00947E6D"/>
    <w:rsid w:val="00970CF0"/>
    <w:rsid w:val="00980C2D"/>
    <w:rsid w:val="00984CB6"/>
    <w:rsid w:val="00987CED"/>
    <w:rsid w:val="00996572"/>
    <w:rsid w:val="009B570F"/>
    <w:rsid w:val="009C11C8"/>
    <w:rsid w:val="009C71CF"/>
    <w:rsid w:val="009D287A"/>
    <w:rsid w:val="009E3566"/>
    <w:rsid w:val="009E386B"/>
    <w:rsid w:val="009E531D"/>
    <w:rsid w:val="00A150A8"/>
    <w:rsid w:val="00A4136C"/>
    <w:rsid w:val="00A42E46"/>
    <w:rsid w:val="00A44A30"/>
    <w:rsid w:val="00A4502D"/>
    <w:rsid w:val="00A50295"/>
    <w:rsid w:val="00A63E83"/>
    <w:rsid w:val="00A76A1B"/>
    <w:rsid w:val="00A84208"/>
    <w:rsid w:val="00A97F5C"/>
    <w:rsid w:val="00AB397E"/>
    <w:rsid w:val="00AC7C69"/>
    <w:rsid w:val="00AD39FB"/>
    <w:rsid w:val="00AD53DD"/>
    <w:rsid w:val="00AD5D03"/>
    <w:rsid w:val="00AD78B4"/>
    <w:rsid w:val="00B1581B"/>
    <w:rsid w:val="00B2622D"/>
    <w:rsid w:val="00B34539"/>
    <w:rsid w:val="00B411F2"/>
    <w:rsid w:val="00B41CC9"/>
    <w:rsid w:val="00B70A18"/>
    <w:rsid w:val="00B75379"/>
    <w:rsid w:val="00B76801"/>
    <w:rsid w:val="00B870E3"/>
    <w:rsid w:val="00BA7DA5"/>
    <w:rsid w:val="00BB4FE1"/>
    <w:rsid w:val="00BC71C5"/>
    <w:rsid w:val="00BD1053"/>
    <w:rsid w:val="00BE750D"/>
    <w:rsid w:val="00C000D5"/>
    <w:rsid w:val="00C01CE7"/>
    <w:rsid w:val="00C02500"/>
    <w:rsid w:val="00C25FDD"/>
    <w:rsid w:val="00C409FE"/>
    <w:rsid w:val="00C4546C"/>
    <w:rsid w:val="00C66470"/>
    <w:rsid w:val="00C71B18"/>
    <w:rsid w:val="00C80A07"/>
    <w:rsid w:val="00C848FB"/>
    <w:rsid w:val="00C9057E"/>
    <w:rsid w:val="00C90D83"/>
    <w:rsid w:val="00C92B74"/>
    <w:rsid w:val="00CA5E67"/>
    <w:rsid w:val="00CB13AE"/>
    <w:rsid w:val="00CC3319"/>
    <w:rsid w:val="00CC761A"/>
    <w:rsid w:val="00CD4B8F"/>
    <w:rsid w:val="00CD5710"/>
    <w:rsid w:val="00CE7B08"/>
    <w:rsid w:val="00CE7BB3"/>
    <w:rsid w:val="00CF44D1"/>
    <w:rsid w:val="00D11E83"/>
    <w:rsid w:val="00D30B14"/>
    <w:rsid w:val="00D33537"/>
    <w:rsid w:val="00D35271"/>
    <w:rsid w:val="00D50DBA"/>
    <w:rsid w:val="00D54BA6"/>
    <w:rsid w:val="00D55ACB"/>
    <w:rsid w:val="00D55B1A"/>
    <w:rsid w:val="00D5600F"/>
    <w:rsid w:val="00D619A9"/>
    <w:rsid w:val="00D62DFF"/>
    <w:rsid w:val="00D6595F"/>
    <w:rsid w:val="00D66C57"/>
    <w:rsid w:val="00D72CE8"/>
    <w:rsid w:val="00D87917"/>
    <w:rsid w:val="00D94246"/>
    <w:rsid w:val="00DA1EA9"/>
    <w:rsid w:val="00DB2C6A"/>
    <w:rsid w:val="00DB2F73"/>
    <w:rsid w:val="00DC0F81"/>
    <w:rsid w:val="00DC5193"/>
    <w:rsid w:val="00DD0E3E"/>
    <w:rsid w:val="00DD4A04"/>
    <w:rsid w:val="00DD69EF"/>
    <w:rsid w:val="00DD77D2"/>
    <w:rsid w:val="00DE1D85"/>
    <w:rsid w:val="00DE5459"/>
    <w:rsid w:val="00DF0C80"/>
    <w:rsid w:val="00DF5BB6"/>
    <w:rsid w:val="00E14DA2"/>
    <w:rsid w:val="00E43761"/>
    <w:rsid w:val="00E47368"/>
    <w:rsid w:val="00E5002D"/>
    <w:rsid w:val="00E56B4B"/>
    <w:rsid w:val="00E60120"/>
    <w:rsid w:val="00E61B91"/>
    <w:rsid w:val="00E62D80"/>
    <w:rsid w:val="00E65D24"/>
    <w:rsid w:val="00E700B7"/>
    <w:rsid w:val="00E75BCC"/>
    <w:rsid w:val="00E81E7B"/>
    <w:rsid w:val="00E83959"/>
    <w:rsid w:val="00E83C21"/>
    <w:rsid w:val="00E94AD1"/>
    <w:rsid w:val="00EA11C2"/>
    <w:rsid w:val="00EA2EBA"/>
    <w:rsid w:val="00EA3684"/>
    <w:rsid w:val="00EC18C4"/>
    <w:rsid w:val="00EC391D"/>
    <w:rsid w:val="00ED705C"/>
    <w:rsid w:val="00ED73BC"/>
    <w:rsid w:val="00ED742B"/>
    <w:rsid w:val="00EE7EB9"/>
    <w:rsid w:val="00EF0BA0"/>
    <w:rsid w:val="00EF0BD9"/>
    <w:rsid w:val="00EF6150"/>
    <w:rsid w:val="00F15640"/>
    <w:rsid w:val="00F16258"/>
    <w:rsid w:val="00F17916"/>
    <w:rsid w:val="00F2418E"/>
    <w:rsid w:val="00F31137"/>
    <w:rsid w:val="00F44D38"/>
    <w:rsid w:val="00F50512"/>
    <w:rsid w:val="00F50D68"/>
    <w:rsid w:val="00F54F9E"/>
    <w:rsid w:val="00F5571D"/>
    <w:rsid w:val="00F55B36"/>
    <w:rsid w:val="00F63DAC"/>
    <w:rsid w:val="00F73F76"/>
    <w:rsid w:val="00F757FA"/>
    <w:rsid w:val="00F81991"/>
    <w:rsid w:val="00F82BAB"/>
    <w:rsid w:val="00F87D50"/>
    <w:rsid w:val="00F928D5"/>
    <w:rsid w:val="00F93F91"/>
    <w:rsid w:val="00F975B2"/>
    <w:rsid w:val="00FA2FCC"/>
    <w:rsid w:val="00FA3283"/>
    <w:rsid w:val="00FA6A8C"/>
    <w:rsid w:val="00FB5C28"/>
    <w:rsid w:val="00FC11D4"/>
    <w:rsid w:val="00FC46CE"/>
    <w:rsid w:val="00FD1D2E"/>
    <w:rsid w:val="00FE0D9E"/>
    <w:rsid w:val="00FE79EB"/>
    <w:rsid w:val="00FF115E"/>
    <w:rsid w:val="00FF2C70"/>
    <w:rsid w:val="00FF2EB3"/>
    <w:rsid w:val="00FF54C5"/>
    <w:rsid w:val="00FF72D9"/>
    <w:rsid w:val="4CBB0809"/>
    <w:rsid w:val="5411504A"/>
    <w:rsid w:val="62301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0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2"/>
    <w:qFormat/>
    <w:uiPriority w:val="0"/>
    <w:pPr>
      <w:keepNext/>
      <w:keepLines/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23"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24"/>
    <w:qFormat/>
    <w:uiPriority w:val="0"/>
    <w:pPr>
      <w:keepNext/>
      <w:keepLines/>
      <w:spacing w:before="240" w:after="64" w:line="320" w:lineRule="auto"/>
      <w:outlineLvl w:val="7"/>
    </w:pPr>
    <w:rPr>
      <w:rFonts w:ascii="Arial" w:hAnsi="Arial" w:eastAsia="黑体"/>
      <w:sz w:val="24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Date"/>
    <w:basedOn w:val="1"/>
    <w:next w:val="1"/>
    <w:link w:val="28"/>
    <w:semiHidden/>
    <w:unhideWhenUsed/>
    <w:uiPriority w:val="99"/>
    <w:pPr>
      <w:ind w:left="100" w:leftChars="2500"/>
    </w:pPr>
  </w:style>
  <w:style w:type="paragraph" w:styleId="11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itle"/>
    <w:basedOn w:val="1"/>
    <w:link w:val="25"/>
    <w:qFormat/>
    <w:uiPriority w:val="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styleId="16">
    <w:name w:val="Hyperlink"/>
    <w:semiHidden/>
    <w:unhideWhenUsed/>
    <w:uiPriority w:val="99"/>
    <w:rPr>
      <w:color w:val="0000FF"/>
      <w:u w:val="single"/>
    </w:rPr>
  </w:style>
  <w:style w:type="character" w:customStyle="1" w:styleId="17">
    <w:name w:val="标题 1 Char"/>
    <w:link w:val="2"/>
    <w:uiPriority w:val="0"/>
    <w:rPr>
      <w:b/>
      <w:bCs/>
      <w:kern w:val="44"/>
      <w:sz w:val="44"/>
      <w:szCs w:val="44"/>
    </w:rPr>
  </w:style>
  <w:style w:type="character" w:customStyle="1" w:styleId="18">
    <w:name w:val="标题 2 Char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9">
    <w:name w:val="标题 3 Char"/>
    <w:link w:val="4"/>
    <w:uiPriority w:val="0"/>
    <w:rPr>
      <w:b/>
      <w:bCs/>
      <w:kern w:val="2"/>
      <w:sz w:val="32"/>
      <w:szCs w:val="32"/>
    </w:rPr>
  </w:style>
  <w:style w:type="character" w:customStyle="1" w:styleId="20">
    <w:name w:val="标题 4 Char"/>
    <w:link w:val="5"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21">
    <w:name w:val="标题 5 Char"/>
    <w:link w:val="6"/>
    <w:uiPriority w:val="0"/>
    <w:rPr>
      <w:b/>
      <w:bCs/>
      <w:kern w:val="2"/>
      <w:sz w:val="28"/>
      <w:szCs w:val="28"/>
    </w:rPr>
  </w:style>
  <w:style w:type="character" w:customStyle="1" w:styleId="22">
    <w:name w:val="标题 6 Char"/>
    <w:link w:val="7"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23">
    <w:name w:val="标题 7 Char"/>
    <w:link w:val="8"/>
    <w:uiPriority w:val="0"/>
    <w:rPr>
      <w:b/>
      <w:bCs/>
      <w:kern w:val="2"/>
      <w:sz w:val="24"/>
      <w:szCs w:val="24"/>
    </w:rPr>
  </w:style>
  <w:style w:type="character" w:customStyle="1" w:styleId="24">
    <w:name w:val="标题 8 Char"/>
    <w:link w:val="9"/>
    <w:uiPriority w:val="0"/>
    <w:rPr>
      <w:rFonts w:ascii="Arial" w:hAnsi="Arial" w:eastAsia="黑体"/>
      <w:kern w:val="2"/>
      <w:sz w:val="24"/>
      <w:szCs w:val="24"/>
    </w:rPr>
  </w:style>
  <w:style w:type="character" w:customStyle="1" w:styleId="25">
    <w:name w:val="标题 Char"/>
    <w:link w:val="13"/>
    <w:uiPriority w:val="0"/>
    <w:rPr>
      <w:rFonts w:ascii="Arial" w:hAnsi="Arial" w:cs="Arial"/>
      <w:b/>
      <w:bCs/>
      <w:kern w:val="2"/>
      <w:sz w:val="32"/>
      <w:szCs w:val="32"/>
    </w:rPr>
  </w:style>
  <w:style w:type="character" w:customStyle="1" w:styleId="26">
    <w:name w:val="页眉 Char"/>
    <w:link w:val="12"/>
    <w:semiHidden/>
    <w:uiPriority w:val="99"/>
    <w:rPr>
      <w:kern w:val="2"/>
      <w:sz w:val="18"/>
      <w:szCs w:val="18"/>
    </w:rPr>
  </w:style>
  <w:style w:type="character" w:customStyle="1" w:styleId="27">
    <w:name w:val="页脚 Char"/>
    <w:link w:val="11"/>
    <w:uiPriority w:val="99"/>
    <w:rPr>
      <w:kern w:val="2"/>
      <w:sz w:val="18"/>
      <w:szCs w:val="18"/>
    </w:rPr>
  </w:style>
  <w:style w:type="character" w:customStyle="1" w:styleId="28">
    <w:name w:val="日期 Char"/>
    <w:link w:val="10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2105</Words>
  <Characters>2571</Characters>
  <Lines>22</Lines>
  <Paragraphs>6</Paragraphs>
  <TotalTime>9</TotalTime>
  <ScaleCrop>false</ScaleCrop>
  <LinksUpToDate>false</LinksUpToDate>
  <CharactersWithSpaces>2902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2022-06-08T07:05:00Z</dcterms:created>
  <dc:creator>孙水波</dc:creator>
  <cp:lastModifiedBy>Mr.Bright.Future</cp:lastModifiedBy>
  <cp:lastPrinted>2022-06-09T00:14:00Z</cp:lastPrinted>
  <dcterms:modified xsi:type="dcterms:W3CDTF">2022-07-20T08:53:25Z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1F9A287BCF1D47329F46C0DB58809DD6</vt:lpwstr>
  </property>
</Properties>
</file>