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atLeast"/>
        <w:jc w:val="center"/>
        <w:rPr>
          <w:rFonts w:ascii="小标宋" w:hAnsi="宋体" w:eastAsia="小标宋"/>
          <w:b/>
          <w:color w:val="000000"/>
          <w:kern w:val="3276"/>
          <w:sz w:val="44"/>
          <w:szCs w:val="44"/>
        </w:rPr>
      </w:pPr>
      <w:r>
        <w:rPr>
          <w:rFonts w:hint="eastAsia" w:ascii="小标宋" w:hAnsi="宋体" w:eastAsia="小标宋"/>
          <w:b/>
          <w:color w:val="000000"/>
          <w:kern w:val="3276"/>
          <w:sz w:val="44"/>
          <w:szCs w:val="44"/>
        </w:rPr>
        <w:t>萍乡萍钢安源钢铁有限公司</w:t>
      </w:r>
    </w:p>
    <w:p>
      <w:pPr>
        <w:adjustRightInd w:val="0"/>
        <w:snapToGrid w:val="0"/>
        <w:spacing w:line="620" w:lineRule="exact"/>
        <w:jc w:val="center"/>
        <w:rPr>
          <w:rFonts w:ascii="小标宋" w:hAnsi="宋体" w:eastAsia="小标宋"/>
          <w:b/>
          <w:color w:val="000000"/>
          <w:kern w:val="3276"/>
          <w:sz w:val="44"/>
          <w:szCs w:val="44"/>
        </w:rPr>
      </w:pPr>
      <w:r>
        <w:rPr>
          <w:rFonts w:hint="eastAsia" w:ascii="小标宋" w:hAnsi="小标宋" w:eastAsia="小标宋" w:cs="小标宋"/>
          <w:b/>
          <w:bCs/>
          <w:color w:val="000000"/>
          <w:sz w:val="44"/>
          <w:szCs w:val="44"/>
          <w:lang w:eastAsia="zh-CN"/>
        </w:rPr>
        <w:t>环保在线监测设备</w:t>
      </w:r>
      <w:r>
        <w:rPr>
          <w:rFonts w:hint="eastAsia" w:ascii="小标宋" w:eastAsia="小标宋"/>
          <w:b/>
          <w:spacing w:val="16"/>
          <w:kern w:val="0"/>
          <w:sz w:val="44"/>
          <w:szCs w:val="44"/>
          <w:lang w:eastAsia="zh-CN"/>
        </w:rPr>
        <w:t>采购</w:t>
      </w:r>
      <w:r>
        <w:rPr>
          <w:rFonts w:hint="eastAsia" w:ascii="小标宋" w:eastAsia="小标宋"/>
          <w:b/>
          <w:spacing w:val="16"/>
          <w:kern w:val="0"/>
          <w:sz w:val="44"/>
          <w:szCs w:val="44"/>
        </w:rPr>
        <w:t>项目</w:t>
      </w:r>
      <w:r>
        <w:rPr>
          <w:rFonts w:hint="eastAsia" w:ascii="小标宋" w:hAnsi="宋体" w:eastAsia="小标宋"/>
          <w:b/>
          <w:color w:val="000000"/>
          <w:kern w:val="3276"/>
          <w:sz w:val="44"/>
          <w:szCs w:val="44"/>
        </w:rPr>
        <w:t>招标公告</w:t>
      </w:r>
    </w:p>
    <w:p>
      <w:pPr>
        <w:jc w:val="center"/>
        <w:rPr>
          <w:rFonts w:ascii="宋体" w:hAnsi="宋体" w:cs="宋体"/>
          <w:color w:val="000000"/>
          <w:kern w:val="0"/>
          <w:sz w:val="20"/>
          <w:szCs w:val="20"/>
        </w:rPr>
      </w:pPr>
      <w:r>
        <w:rPr>
          <w:rFonts w:hint="eastAsia" w:ascii="仿宋" w:hAnsi="仿宋" w:eastAsia="仿宋"/>
          <w:color w:val="000000"/>
          <w:spacing w:val="12"/>
          <w:sz w:val="32"/>
          <w:szCs w:val="32"/>
        </w:rPr>
        <w:t>（业务编号：</w:t>
      </w:r>
      <w:r>
        <w:rPr>
          <w:rFonts w:hint="eastAsia" w:ascii="仿宋" w:hAnsi="仿宋" w:eastAsia="仿宋"/>
          <w:color w:val="000000"/>
          <w:spacing w:val="12"/>
          <w:sz w:val="32"/>
          <w:szCs w:val="32"/>
          <w:lang w:eastAsia="zh-CN"/>
        </w:rPr>
        <w:t>ZB/SC2022-</w:t>
      </w:r>
      <w:r>
        <w:rPr>
          <w:rFonts w:hint="eastAsia" w:ascii="仿宋" w:hAnsi="仿宋" w:eastAsia="仿宋"/>
          <w:color w:val="000000"/>
          <w:spacing w:val="12"/>
          <w:sz w:val="32"/>
          <w:szCs w:val="32"/>
          <w:lang w:val="en-US" w:eastAsia="zh-CN"/>
        </w:rPr>
        <w:t>R</w:t>
      </w:r>
      <w:r>
        <w:rPr>
          <w:rFonts w:hint="eastAsia" w:ascii="仿宋" w:hAnsi="仿宋" w:eastAsia="仿宋"/>
          <w:color w:val="000000"/>
          <w:spacing w:val="12"/>
          <w:sz w:val="32"/>
          <w:szCs w:val="32"/>
          <w:lang w:eastAsia="zh-CN"/>
        </w:rPr>
        <w:t>G27</w:t>
      </w:r>
      <w:r>
        <w:rPr>
          <w:rFonts w:hint="eastAsia" w:ascii="仿宋" w:hAnsi="仿宋" w:eastAsia="仿宋"/>
          <w:color w:val="000000"/>
          <w:spacing w:val="12"/>
          <w:sz w:val="32"/>
          <w:szCs w:val="32"/>
          <w:lang w:val="en-US" w:eastAsia="zh-CN"/>
        </w:rPr>
        <w:t>1</w:t>
      </w:r>
      <w:r>
        <w:rPr>
          <w:rFonts w:hint="eastAsia" w:ascii="仿宋" w:hAnsi="仿宋" w:eastAsia="仿宋"/>
          <w:color w:val="000000"/>
          <w:spacing w:val="12"/>
          <w:sz w:val="32"/>
          <w:szCs w:val="32"/>
        </w:rPr>
        <w:t>）</w:t>
      </w:r>
    </w:p>
    <w:p>
      <w:pPr>
        <w:adjustRightInd w:val="0"/>
        <w:snapToGrid w:val="0"/>
        <w:spacing w:line="520" w:lineRule="exact"/>
        <w:ind w:firstLine="640" w:firstLineChars="200"/>
        <w:rPr>
          <w:rFonts w:hint="eastAsia" w:ascii="仿宋" w:hAnsi="仿宋" w:eastAsia="仿宋"/>
          <w:color w:val="000000"/>
          <w:sz w:val="32"/>
          <w:szCs w:val="32"/>
        </w:rPr>
      </w:pP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萍乡萍钢安源钢铁有限公司拟对以下项目进行公开招标，欢迎符合招标条件的单位踊跃参与投标。</w:t>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一、招标项目概况</w:t>
      </w:r>
    </w:p>
    <w:p>
      <w:pPr>
        <w:keepNext w:val="0"/>
        <w:keepLines w:val="0"/>
        <w:pageBreakBefore w:val="0"/>
        <w:widowControl/>
        <w:kinsoku/>
        <w:wordWrap/>
        <w:overflowPunct/>
        <w:topLinePunct w:val="0"/>
        <w:bidi w:val="0"/>
        <w:spacing w:line="48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项目名称：</w:t>
      </w:r>
      <w:r>
        <w:rPr>
          <w:rFonts w:hint="eastAsia" w:ascii="仿宋" w:hAnsi="仿宋" w:eastAsia="仿宋"/>
          <w:color w:val="000000"/>
          <w:sz w:val="32"/>
          <w:szCs w:val="32"/>
          <w:lang w:eastAsia="zh-CN"/>
        </w:rPr>
        <w:t>环保在线监测设备采购</w:t>
      </w:r>
      <w:r>
        <w:rPr>
          <w:rFonts w:hint="eastAsia" w:ascii="仿宋" w:hAnsi="仿宋" w:eastAsia="仿宋"/>
          <w:color w:val="00000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rPr>
        <w:t>技术要求：</w:t>
      </w:r>
      <w:r>
        <w:rPr>
          <w:rFonts w:hint="eastAsia" w:ascii="仿宋" w:hAnsi="仿宋" w:eastAsia="仿宋"/>
          <w:color w:val="000000"/>
          <w:sz w:val="32"/>
          <w:szCs w:val="32"/>
          <w:lang w:eastAsia="zh-CN"/>
        </w:rPr>
        <w:t>环保在线监测设备</w:t>
      </w:r>
      <w:r>
        <w:rPr>
          <w:rFonts w:hint="eastAsia" w:ascii="仿宋" w:hAnsi="仿宋" w:eastAsia="仿宋" w:cs="仿宋"/>
          <w:color w:val="000000"/>
          <w:kern w:val="0"/>
          <w:sz w:val="32"/>
          <w:szCs w:val="32"/>
          <w:lang w:eastAsia="zh-CN"/>
        </w:rPr>
        <w:t>应符合现行的有关国家标准、行业标准及地方环保局的规定。</w:t>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hint="eastAsia"/>
        </w:rPr>
      </w:pPr>
      <w:r>
        <w:rPr>
          <w:rFonts w:hint="eastAsia" w:ascii="仿宋" w:hAnsi="仿宋" w:eastAsia="仿宋"/>
          <w:color w:val="000000"/>
          <w:sz w:val="32"/>
          <w:szCs w:val="32"/>
        </w:rPr>
        <w:t>报名截止时间：2022年</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15</w:t>
      </w:r>
      <w:r>
        <w:rPr>
          <w:rFonts w:hint="eastAsia" w:ascii="仿宋" w:hAnsi="仿宋" w:eastAsia="仿宋"/>
          <w:color w:val="000000"/>
          <w:sz w:val="32"/>
          <w:szCs w:val="32"/>
        </w:rPr>
        <w:t>日</w:t>
      </w:r>
      <w:r>
        <w:rPr>
          <w:rFonts w:hint="eastAsia" w:ascii="仿宋" w:hAnsi="仿宋" w:eastAsia="仿宋" w:cs="仿宋"/>
          <w:kern w:val="0"/>
          <w:sz w:val="32"/>
          <w:szCs w:val="32"/>
        </w:rPr>
        <w:t>。</w:t>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hint="eastAsia" w:ascii="仿宋" w:hAnsi="仿宋" w:eastAsia="仿宋" w:cs="仿宋"/>
          <w:color w:val="000000"/>
          <w:spacing w:val="12"/>
          <w:sz w:val="32"/>
          <w:szCs w:val="32"/>
        </w:rPr>
      </w:pPr>
      <w:r>
        <w:rPr>
          <w:rFonts w:hint="eastAsia" w:ascii="仿宋" w:hAnsi="仿宋" w:eastAsia="仿宋"/>
          <w:color w:val="000000"/>
          <w:sz w:val="32"/>
          <w:szCs w:val="32"/>
        </w:rPr>
        <w:t>招标时间：</w:t>
      </w:r>
      <w:r>
        <w:rPr>
          <w:rFonts w:hint="eastAsia" w:ascii="仿宋" w:hAnsi="仿宋" w:eastAsia="仿宋" w:cs="仿宋_GB2312"/>
          <w:kern w:val="0"/>
          <w:sz w:val="32"/>
          <w:szCs w:val="32"/>
        </w:rPr>
        <w:t>2022年10月</w:t>
      </w:r>
      <w:r>
        <w:rPr>
          <w:rFonts w:hint="eastAsia" w:ascii="仿宋" w:hAnsi="仿宋" w:eastAsia="仿宋" w:cs="仿宋_GB2312"/>
          <w:kern w:val="0"/>
          <w:sz w:val="32"/>
          <w:szCs w:val="32"/>
          <w:lang w:eastAsia="zh-CN"/>
        </w:rPr>
        <w:t>下</w:t>
      </w:r>
      <w:r>
        <w:rPr>
          <w:rFonts w:hint="eastAsia" w:ascii="仿宋" w:hAnsi="仿宋" w:eastAsia="仿宋" w:cs="仿宋_GB2312"/>
          <w:kern w:val="0"/>
          <w:sz w:val="32"/>
          <w:szCs w:val="32"/>
        </w:rPr>
        <w:t>旬（具体以招标说明书为准）。</w:t>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二、招标范围</w:t>
      </w:r>
      <w:r>
        <w:rPr>
          <w:rFonts w:hint="eastAsia" w:ascii="仿宋" w:hAnsi="仿宋" w:eastAsia="仿宋"/>
          <w:color w:val="000000"/>
          <w:sz w:val="32"/>
          <w:szCs w:val="32"/>
          <w:lang w:eastAsia="zh-CN"/>
        </w:rPr>
        <w:t>：详见招标清单</w:t>
      </w:r>
      <w:r>
        <w:rPr>
          <w:rFonts w:hint="eastAsia" w:ascii="仿宋" w:hAnsi="仿宋" w:eastAsia="仿宋"/>
          <w:color w:val="000000"/>
          <w:sz w:val="32"/>
          <w:szCs w:val="32"/>
        </w:rPr>
        <w:t>。</w:t>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三、资质要求</w:t>
      </w:r>
    </w:p>
    <w:p>
      <w:pPr>
        <w:keepNext w:val="0"/>
        <w:keepLines w:val="0"/>
        <w:pageBreakBefore w:val="0"/>
        <w:widowControl/>
        <w:kinsoku/>
        <w:wordWrap/>
        <w:overflowPunct/>
        <w:topLinePunct w:val="0"/>
        <w:bidi w:val="0"/>
        <w:spacing w:line="48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sz w:val="32"/>
          <w:szCs w:val="32"/>
        </w:rPr>
        <w:t>（一）</w:t>
      </w:r>
      <w:r>
        <w:rPr>
          <w:rFonts w:hint="eastAsia" w:ascii="仿宋" w:hAnsi="仿宋" w:eastAsia="仿宋"/>
          <w:color w:val="000000"/>
          <w:kern w:val="0"/>
          <w:sz w:val="32"/>
          <w:szCs w:val="32"/>
        </w:rPr>
        <w:t>投标人具有独立法人资格，能独立承担民事责任能力，有良好信誉、业绩和经济实力，并具有较强售后服务能力的</w:t>
      </w:r>
      <w:r>
        <w:rPr>
          <w:rFonts w:hint="eastAsia" w:ascii="仿宋" w:hAnsi="仿宋" w:eastAsia="仿宋"/>
          <w:color w:val="000000"/>
          <w:kern w:val="0"/>
          <w:sz w:val="32"/>
          <w:szCs w:val="32"/>
          <w:lang w:eastAsia="zh-CN"/>
        </w:rPr>
        <w:t>投标单位</w:t>
      </w:r>
      <w:r>
        <w:rPr>
          <w:rFonts w:hint="eastAsia" w:ascii="仿宋" w:hAnsi="仿宋" w:eastAsia="仿宋"/>
          <w:color w:val="000000"/>
          <w:kern w:val="0"/>
          <w:sz w:val="32"/>
          <w:szCs w:val="32"/>
        </w:rPr>
        <w:t>。</w:t>
      </w:r>
    </w:p>
    <w:p>
      <w:pPr>
        <w:keepNext w:val="0"/>
        <w:keepLines w:val="0"/>
        <w:pageBreakBefore w:val="0"/>
        <w:kinsoku/>
        <w:wordWrap/>
        <w:overflowPunct/>
        <w:topLinePunct w:val="0"/>
        <w:autoSpaceDE w:val="0"/>
        <w:autoSpaceDN w:val="0"/>
        <w:bidi w:val="0"/>
        <w:adjustRightInd w:val="0"/>
        <w:spacing w:line="480" w:lineRule="exact"/>
        <w:ind w:firstLine="640" w:firstLineChars="200"/>
        <w:jc w:val="left"/>
        <w:textAlignment w:val="auto"/>
        <w:rPr>
          <w:rFonts w:hint="eastAsia" w:ascii="仿宋" w:hAnsi="仿宋" w:eastAsia="仿宋"/>
          <w:color w:val="000000"/>
          <w:kern w:val="0"/>
          <w:sz w:val="32"/>
          <w:szCs w:val="32"/>
          <w:lang w:eastAsia="zh-CN"/>
        </w:rPr>
      </w:pPr>
      <w:r>
        <w:rPr>
          <w:rFonts w:hint="eastAsia" w:ascii="仿宋" w:hAnsi="仿宋" w:eastAsia="仿宋"/>
          <w:color w:val="000000"/>
          <w:kern w:val="0"/>
          <w:sz w:val="32"/>
          <w:szCs w:val="32"/>
        </w:rPr>
        <w:t>（二）</w:t>
      </w:r>
      <w:r>
        <w:rPr>
          <w:rFonts w:hint="eastAsia" w:ascii="仿宋" w:hAnsi="仿宋" w:eastAsia="仿宋"/>
          <w:color w:val="000000"/>
          <w:kern w:val="0"/>
          <w:sz w:val="32"/>
          <w:szCs w:val="32"/>
          <w:lang w:eastAsia="zh-CN"/>
        </w:rPr>
        <w:t>资质要求：</w:t>
      </w:r>
      <w:r>
        <w:rPr>
          <w:rFonts w:hint="eastAsia" w:ascii="仿宋" w:hAnsi="仿宋" w:eastAsia="仿宋"/>
          <w:color w:val="000000"/>
          <w:kern w:val="0"/>
          <w:sz w:val="32"/>
          <w:szCs w:val="32"/>
        </w:rPr>
        <w:t>具有独立法人资格或其他组织的生产厂家</w:t>
      </w:r>
      <w:r>
        <w:rPr>
          <w:rFonts w:hint="eastAsia" w:ascii="仿宋" w:hAnsi="仿宋" w:eastAsia="仿宋"/>
          <w:color w:val="000000"/>
          <w:kern w:val="0"/>
          <w:sz w:val="32"/>
          <w:szCs w:val="32"/>
          <w:lang w:eastAsia="zh-CN"/>
        </w:rPr>
        <w:t>或中间商（成立一年以上）。</w:t>
      </w:r>
    </w:p>
    <w:p>
      <w:pPr>
        <w:keepNext w:val="0"/>
        <w:keepLines w:val="0"/>
        <w:pageBreakBefore w:val="0"/>
        <w:kinsoku/>
        <w:wordWrap/>
        <w:overflowPunct/>
        <w:topLinePunct w:val="0"/>
        <w:autoSpaceDE w:val="0"/>
        <w:autoSpaceDN w:val="0"/>
        <w:bidi w:val="0"/>
        <w:adjustRightInd w:val="0"/>
        <w:spacing w:line="480" w:lineRule="exact"/>
        <w:ind w:firstLine="640" w:firstLineChars="200"/>
        <w:jc w:val="left"/>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lang w:eastAsia="zh-CN"/>
        </w:rPr>
        <w:t>（三）相关业绩：</w:t>
      </w:r>
      <w:r>
        <w:rPr>
          <w:rFonts w:hint="eastAsia" w:ascii="仿宋" w:hAnsi="仿宋" w:eastAsia="仿宋"/>
          <w:color w:val="000000"/>
          <w:kern w:val="0"/>
          <w:sz w:val="32"/>
          <w:szCs w:val="32"/>
        </w:rPr>
        <w:t>提供</w:t>
      </w:r>
      <w:r>
        <w:rPr>
          <w:rFonts w:hint="eastAsia" w:ascii="仿宋" w:hAnsi="仿宋" w:eastAsia="仿宋"/>
          <w:color w:val="000000"/>
          <w:kern w:val="0"/>
          <w:sz w:val="32"/>
          <w:szCs w:val="32"/>
          <w:lang w:eastAsia="zh-CN"/>
        </w:rPr>
        <w:t>相关产品在</w:t>
      </w:r>
      <w:r>
        <w:rPr>
          <w:rFonts w:hint="eastAsia" w:ascii="仿宋" w:hAnsi="仿宋" w:eastAsia="仿宋"/>
          <w:color w:val="000000"/>
          <w:kern w:val="0"/>
          <w:sz w:val="32"/>
          <w:szCs w:val="32"/>
        </w:rPr>
        <w:t>钢铁企业的业绩。</w:t>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四、</w:t>
      </w:r>
      <w:r>
        <w:rPr>
          <w:rFonts w:hint="eastAsia" w:ascii="仿宋" w:hAnsi="仿宋" w:eastAsia="仿宋" w:cs="仿宋"/>
          <w:color w:val="000000"/>
          <w:spacing w:val="0"/>
          <w:w w:val="100"/>
          <w:position w:val="0"/>
          <w:sz w:val="32"/>
          <w:szCs w:val="32"/>
        </w:rPr>
        <w:t>报名方式及提交材料要求</w:t>
      </w:r>
    </w:p>
    <w:p>
      <w:pPr>
        <w:pStyle w:val="36"/>
        <w:keepNext w:val="0"/>
        <w:keepLines w:val="0"/>
        <w:pageBreakBefore w:val="0"/>
        <w:widowControl w:val="0"/>
        <w:shd w:val="clear" w:color="auto" w:fill="auto"/>
        <w:tabs>
          <w:tab w:val="left" w:pos="1582"/>
        </w:tabs>
        <w:kinsoku/>
        <w:wordWrap/>
        <w:overflowPunct/>
        <w:topLinePunct w:val="0"/>
        <w:autoSpaceDE/>
        <w:autoSpaceDN/>
        <w:bidi w:val="0"/>
        <w:adjustRightInd/>
        <w:snapToGrid/>
        <w:spacing w:before="0" w:after="0" w:line="480" w:lineRule="exact"/>
        <w:ind w:left="0" w:right="0" w:firstLine="640" w:firstLineChars="200"/>
        <w:jc w:val="both"/>
        <w:textAlignment w:val="auto"/>
        <w:rPr>
          <w:rFonts w:hint="eastAsia" w:ascii="仿宋" w:hAnsi="仿宋" w:eastAsia="仿宋" w:cs="仿宋"/>
          <w:sz w:val="32"/>
          <w:szCs w:val="32"/>
        </w:rPr>
      </w:pPr>
      <w:bookmarkStart w:id="0" w:name="bookmark11"/>
      <w:r>
        <w:rPr>
          <w:rFonts w:hint="eastAsia" w:ascii="仿宋" w:hAnsi="仿宋" w:eastAsia="仿宋" w:cs="仿宋"/>
          <w:color w:val="000000"/>
          <w:spacing w:val="0"/>
          <w:w w:val="100"/>
          <w:position w:val="0"/>
          <w:sz w:val="32"/>
          <w:szCs w:val="32"/>
        </w:rPr>
        <w:t>（</w:t>
      </w:r>
      <w:bookmarkEnd w:id="0"/>
      <w:r>
        <w:rPr>
          <w:rFonts w:hint="eastAsia" w:ascii="仿宋" w:hAnsi="仿宋" w:eastAsia="仿宋" w:cs="仿宋"/>
          <w:color w:val="000000"/>
          <w:spacing w:val="0"/>
          <w:w w:val="100"/>
          <w:position w:val="0"/>
          <w:sz w:val="32"/>
          <w:szCs w:val="32"/>
        </w:rPr>
        <w:t>一）报名方式：以纸质版报名材料提交至招标单位或以电子邮件的方式将报名材料发送至</w:t>
      </w:r>
      <w:r>
        <w:rPr>
          <w:rFonts w:hint="eastAsia" w:ascii="仿宋" w:hAnsi="仿宋" w:eastAsia="仿宋" w:cs="仿宋"/>
          <w:color w:val="000000"/>
          <w:spacing w:val="0"/>
          <w:w w:val="100"/>
          <w:position w:val="0"/>
          <w:sz w:val="32"/>
          <w:szCs w:val="32"/>
          <w:lang w:val="en-US" w:eastAsia="en-US" w:bidi="en-US"/>
        </w:rPr>
        <w:t>agqhb@pxsteel.com</w:t>
      </w:r>
      <w:r>
        <w:rPr>
          <w:rFonts w:hint="eastAsia" w:ascii="仿宋" w:hAnsi="仿宋" w:eastAsia="仿宋" w:cs="仿宋"/>
          <w:color w:val="000000"/>
          <w:spacing w:val="0"/>
          <w:w w:val="100"/>
          <w:position w:val="0"/>
          <w:sz w:val="32"/>
          <w:szCs w:val="32"/>
        </w:rPr>
        <w:t>邮箱，发邮件时请注明主题名称：XX公司报名萍乡萍钢安源钢铁有限公司</w:t>
      </w:r>
      <w:r>
        <w:rPr>
          <w:rFonts w:hint="eastAsia" w:ascii="仿宋" w:hAnsi="仿宋" w:eastAsia="仿宋"/>
          <w:color w:val="000000"/>
          <w:sz w:val="32"/>
          <w:szCs w:val="32"/>
          <w:lang w:eastAsia="zh-CN"/>
        </w:rPr>
        <w:t>环保在线监测设备采购</w:t>
      </w:r>
      <w:r>
        <w:rPr>
          <w:rFonts w:hint="eastAsia" w:ascii="仿宋" w:hAnsi="仿宋" w:eastAsia="仿宋" w:cs="仿宋"/>
          <w:color w:val="000000"/>
          <w:spacing w:val="0"/>
          <w:w w:val="100"/>
          <w:position w:val="0"/>
          <w:sz w:val="32"/>
          <w:szCs w:val="32"/>
        </w:rPr>
        <w:t>项目投标材料。网上报名如不按此要求发送邮件，由此导致邮件遗失，招标单位不负任何责任。</w:t>
      </w:r>
    </w:p>
    <w:p>
      <w:pPr>
        <w:pStyle w:val="36"/>
        <w:keepNext w:val="0"/>
        <w:keepLines w:val="0"/>
        <w:pageBreakBefore w:val="0"/>
        <w:widowControl w:val="0"/>
        <w:shd w:val="clear" w:color="auto" w:fill="auto"/>
        <w:tabs>
          <w:tab w:val="left" w:pos="1545"/>
        </w:tabs>
        <w:kinsoku/>
        <w:wordWrap/>
        <w:overflowPunct/>
        <w:topLinePunct w:val="0"/>
        <w:autoSpaceDE/>
        <w:autoSpaceDN/>
        <w:bidi w:val="0"/>
        <w:adjustRightInd/>
        <w:snapToGrid/>
        <w:spacing w:before="0" w:after="0" w:line="480" w:lineRule="exact"/>
        <w:ind w:left="0" w:leftChars="0" w:right="0" w:firstLine="640" w:firstLineChars="200"/>
        <w:jc w:val="both"/>
        <w:textAlignment w:val="auto"/>
        <w:rPr>
          <w:rFonts w:hint="eastAsia" w:ascii="仿宋" w:hAnsi="仿宋" w:eastAsia="仿宋" w:cs="仿宋"/>
          <w:sz w:val="32"/>
          <w:szCs w:val="32"/>
        </w:rPr>
      </w:pPr>
      <w:bookmarkStart w:id="1" w:name="bookmark12"/>
      <w:r>
        <w:rPr>
          <w:rFonts w:hint="eastAsia" w:ascii="仿宋" w:hAnsi="仿宋" w:eastAsia="仿宋" w:cs="仿宋"/>
          <w:color w:val="000000"/>
          <w:spacing w:val="0"/>
          <w:w w:val="100"/>
          <w:position w:val="0"/>
          <w:sz w:val="32"/>
          <w:szCs w:val="32"/>
        </w:rPr>
        <w:t>（</w:t>
      </w:r>
      <w:bookmarkEnd w:id="1"/>
      <w:r>
        <w:rPr>
          <w:rFonts w:hint="eastAsia" w:ascii="仿宋" w:hAnsi="仿宋" w:eastAsia="仿宋" w:cs="仿宋"/>
          <w:color w:val="000000"/>
          <w:spacing w:val="0"/>
          <w:w w:val="100"/>
          <w:position w:val="0"/>
          <w:sz w:val="32"/>
          <w:szCs w:val="32"/>
        </w:rPr>
        <w:t>二）报名所需相关材料</w:t>
      </w:r>
    </w:p>
    <w:p>
      <w:pPr>
        <w:pStyle w:val="36"/>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480" w:lineRule="exact"/>
        <w:ind w:leftChars="0" w:right="0" w:rightChars="0" w:firstLine="640" w:firstLineChars="200"/>
        <w:jc w:val="both"/>
        <w:textAlignment w:val="auto"/>
        <w:rPr>
          <w:rFonts w:hint="eastAsia" w:ascii="仿宋" w:hAnsi="仿宋" w:eastAsia="仿宋" w:cs="仿宋"/>
          <w:sz w:val="32"/>
          <w:szCs w:val="32"/>
        </w:rPr>
      </w:pPr>
      <w:bookmarkStart w:id="2" w:name="bookmark13"/>
      <w:bookmarkEnd w:id="2"/>
      <w:r>
        <w:rPr>
          <w:rFonts w:hint="eastAsia" w:ascii="仿宋" w:hAnsi="仿宋" w:eastAsia="仿宋" w:cs="仿宋"/>
          <w:color w:val="000000"/>
          <w:spacing w:val="0"/>
          <w:w w:val="100"/>
          <w:position w:val="0"/>
          <w:sz w:val="32"/>
          <w:szCs w:val="32"/>
          <w:lang w:val="en-US" w:eastAsia="zh-CN"/>
        </w:rPr>
        <w:t>1.</w:t>
      </w:r>
      <w:r>
        <w:rPr>
          <w:rFonts w:hint="eastAsia" w:ascii="仿宋" w:hAnsi="仿宋" w:eastAsia="仿宋" w:cs="仿宋"/>
          <w:i w:val="0"/>
          <w:iCs w:val="0"/>
          <w:caps w:val="0"/>
          <w:spacing w:val="0"/>
          <w:sz w:val="32"/>
          <w:szCs w:val="32"/>
          <w:shd w:val="clear" w:fill="FFFFFF"/>
        </w:rPr>
        <w:t>最新年检有效的企业资质证书、营业执照</w:t>
      </w:r>
      <w:r>
        <w:rPr>
          <w:rFonts w:hint="eastAsia" w:ascii="仿宋" w:hAnsi="仿宋" w:eastAsia="仿宋" w:cs="仿宋"/>
          <w:color w:val="000000"/>
          <w:spacing w:val="0"/>
          <w:w w:val="100"/>
          <w:position w:val="0"/>
          <w:sz w:val="32"/>
          <w:szCs w:val="32"/>
        </w:rPr>
        <w:t>。</w:t>
      </w:r>
    </w:p>
    <w:p>
      <w:pPr>
        <w:pStyle w:val="36"/>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480" w:lineRule="exact"/>
        <w:ind w:leftChars="0" w:right="0" w:rightChars="0" w:firstLine="640" w:firstLineChars="200"/>
        <w:jc w:val="both"/>
        <w:textAlignment w:val="auto"/>
        <w:rPr>
          <w:rFonts w:hint="eastAsia" w:ascii="仿宋" w:hAnsi="仿宋" w:eastAsia="仿宋" w:cs="仿宋"/>
          <w:sz w:val="32"/>
          <w:szCs w:val="32"/>
        </w:rPr>
      </w:pPr>
      <w:bookmarkStart w:id="3" w:name="bookmark14"/>
      <w:bookmarkEnd w:id="3"/>
      <w:r>
        <w:rPr>
          <w:rFonts w:hint="eastAsia" w:ascii="仿宋" w:hAnsi="仿宋" w:eastAsia="仿宋" w:cs="仿宋"/>
          <w:color w:val="000000"/>
          <w:spacing w:val="0"/>
          <w:w w:val="100"/>
          <w:position w:val="0"/>
          <w:sz w:val="32"/>
          <w:szCs w:val="32"/>
          <w:lang w:val="en-US" w:eastAsia="zh-CN"/>
        </w:rPr>
        <w:t>2.</w:t>
      </w:r>
      <w:r>
        <w:rPr>
          <w:rFonts w:hint="eastAsia" w:ascii="仿宋" w:hAnsi="仿宋" w:eastAsia="仿宋" w:cs="仿宋"/>
          <w:i w:val="0"/>
          <w:iCs w:val="0"/>
          <w:caps w:val="0"/>
          <w:spacing w:val="0"/>
          <w:sz w:val="32"/>
          <w:szCs w:val="32"/>
          <w:shd w:val="clear" w:fill="FFFFFF"/>
        </w:rPr>
        <w:t>法定代表人资格证明书（见附件1）、法人代表授权委托书（如法定代表人参加投标则无需提供）、法人代表及代理人身份证复印件（见附件2）和承诺书（见附件3）。</w:t>
      </w:r>
    </w:p>
    <w:p>
      <w:pPr>
        <w:pStyle w:val="36"/>
        <w:keepNext w:val="0"/>
        <w:keepLines w:val="0"/>
        <w:pageBreakBefore w:val="0"/>
        <w:widowControl w:val="0"/>
        <w:numPr>
          <w:ilvl w:val="0"/>
          <w:numId w:val="0"/>
        </w:numPr>
        <w:shd w:val="clear" w:color="auto" w:fill="auto"/>
        <w:tabs>
          <w:tab w:val="left" w:pos="1022"/>
        </w:tabs>
        <w:kinsoku/>
        <w:wordWrap/>
        <w:overflowPunct/>
        <w:topLinePunct w:val="0"/>
        <w:autoSpaceDE/>
        <w:autoSpaceDN/>
        <w:bidi w:val="0"/>
        <w:adjustRightInd/>
        <w:snapToGrid/>
        <w:spacing w:before="0" w:after="0" w:line="480" w:lineRule="exact"/>
        <w:ind w:leftChars="0" w:right="0" w:rightChars="0" w:firstLine="640" w:firstLineChars="200"/>
        <w:jc w:val="both"/>
        <w:textAlignment w:val="auto"/>
        <w:rPr>
          <w:rFonts w:hint="eastAsia" w:ascii="仿宋" w:hAnsi="仿宋" w:eastAsia="仿宋" w:cs="仿宋"/>
          <w:sz w:val="32"/>
          <w:szCs w:val="32"/>
        </w:rPr>
      </w:pPr>
      <w:bookmarkStart w:id="4" w:name="bookmark15"/>
      <w:bookmarkEnd w:id="4"/>
      <w:r>
        <w:rPr>
          <w:rFonts w:hint="eastAsia" w:ascii="仿宋" w:hAnsi="仿宋" w:eastAsia="仿宋" w:cs="仿宋"/>
          <w:color w:val="000000"/>
          <w:spacing w:val="0"/>
          <w:w w:val="100"/>
          <w:position w:val="0"/>
          <w:sz w:val="32"/>
          <w:szCs w:val="32"/>
          <w:lang w:val="en-US" w:eastAsia="zh-CN"/>
        </w:rPr>
        <w:t>3.</w:t>
      </w:r>
      <w:r>
        <w:rPr>
          <w:rFonts w:hint="eastAsia" w:ascii="仿宋" w:hAnsi="仿宋" w:eastAsia="仿宋" w:cs="仿宋"/>
          <w:color w:val="000000"/>
          <w:spacing w:val="0"/>
          <w:w w:val="100"/>
          <w:position w:val="0"/>
          <w:sz w:val="32"/>
          <w:szCs w:val="32"/>
        </w:rPr>
        <w:t>企业介绍和业绩材料（合同复印件）。</w:t>
      </w:r>
    </w:p>
    <w:p>
      <w:pPr>
        <w:pStyle w:val="36"/>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480" w:lineRule="exact"/>
        <w:ind w:leftChars="0" w:right="0" w:rightChars="0" w:firstLine="640" w:firstLineChars="200"/>
        <w:jc w:val="both"/>
        <w:textAlignment w:val="auto"/>
        <w:rPr>
          <w:rFonts w:hint="eastAsia" w:ascii="仿宋" w:hAnsi="仿宋" w:eastAsia="仿宋" w:cs="仿宋"/>
          <w:sz w:val="32"/>
          <w:szCs w:val="32"/>
        </w:rPr>
      </w:pPr>
      <w:bookmarkStart w:id="5" w:name="bookmark16"/>
      <w:bookmarkEnd w:id="5"/>
      <w:r>
        <w:rPr>
          <w:rFonts w:hint="eastAsia" w:ascii="仿宋" w:hAnsi="仿宋" w:eastAsia="仿宋" w:cs="仿宋"/>
          <w:color w:val="000000"/>
          <w:spacing w:val="0"/>
          <w:w w:val="100"/>
          <w:position w:val="0"/>
          <w:sz w:val="32"/>
          <w:szCs w:val="32"/>
          <w:lang w:val="en-US" w:eastAsia="zh-CN"/>
        </w:rPr>
        <w:t>4.</w:t>
      </w:r>
      <w:r>
        <w:rPr>
          <w:rFonts w:hint="eastAsia" w:ascii="仿宋" w:hAnsi="仿宋" w:eastAsia="仿宋" w:cs="仿宋"/>
          <w:color w:val="000000"/>
          <w:spacing w:val="0"/>
          <w:w w:val="100"/>
          <w:position w:val="0"/>
          <w:sz w:val="32"/>
          <w:szCs w:val="32"/>
        </w:rPr>
        <w:t>联系人及手机号码、电子邮箱。</w:t>
      </w:r>
    </w:p>
    <w:p>
      <w:pPr>
        <w:pStyle w:val="36"/>
        <w:keepNext w:val="0"/>
        <w:keepLines w:val="0"/>
        <w:pageBreakBefore w:val="0"/>
        <w:widowControl w:val="0"/>
        <w:numPr>
          <w:ilvl w:val="0"/>
          <w:numId w:val="0"/>
        </w:numPr>
        <w:shd w:val="clear" w:color="auto" w:fill="auto"/>
        <w:tabs>
          <w:tab w:val="left" w:pos="6265"/>
        </w:tabs>
        <w:kinsoku/>
        <w:wordWrap/>
        <w:overflowPunct/>
        <w:topLinePunct w:val="0"/>
        <w:autoSpaceDE/>
        <w:autoSpaceDN/>
        <w:bidi w:val="0"/>
        <w:adjustRightInd/>
        <w:snapToGrid/>
        <w:spacing w:before="0" w:after="0" w:line="480" w:lineRule="exact"/>
        <w:ind w:leftChars="0" w:right="0" w:rightChars="0" w:firstLine="640" w:firstLineChars="200"/>
        <w:jc w:val="left"/>
        <w:textAlignment w:val="auto"/>
        <w:rPr>
          <w:rFonts w:hint="eastAsia" w:ascii="仿宋" w:hAnsi="仿宋" w:eastAsia="仿宋" w:cs="仿宋"/>
          <w:color w:val="000000"/>
          <w:spacing w:val="0"/>
          <w:w w:val="100"/>
          <w:position w:val="0"/>
          <w:sz w:val="32"/>
          <w:szCs w:val="32"/>
        </w:rPr>
      </w:pPr>
      <w:bookmarkStart w:id="6" w:name="bookmark17"/>
      <w:bookmarkEnd w:id="6"/>
      <w:r>
        <w:rPr>
          <w:rFonts w:hint="eastAsia" w:ascii="仿宋" w:hAnsi="仿宋" w:eastAsia="仿宋" w:cs="仿宋"/>
          <w:color w:val="000000"/>
          <w:spacing w:val="0"/>
          <w:w w:val="100"/>
          <w:position w:val="0"/>
          <w:sz w:val="32"/>
          <w:szCs w:val="32"/>
          <w:lang w:val="en-US" w:eastAsia="zh-CN"/>
        </w:rPr>
        <w:t>5.</w:t>
      </w:r>
      <w:r>
        <w:rPr>
          <w:rFonts w:hint="eastAsia" w:ascii="仿宋" w:hAnsi="仿宋" w:eastAsia="仿宋" w:cs="仿宋"/>
          <w:color w:val="000000"/>
          <w:spacing w:val="0"/>
          <w:w w:val="100"/>
          <w:position w:val="0"/>
          <w:sz w:val="32"/>
          <w:szCs w:val="32"/>
        </w:rPr>
        <w:t>投标单位开票信息。</w:t>
      </w:r>
    </w:p>
    <w:p>
      <w:pPr>
        <w:pStyle w:val="36"/>
        <w:keepNext w:val="0"/>
        <w:keepLines w:val="0"/>
        <w:pageBreakBefore w:val="0"/>
        <w:widowControl w:val="0"/>
        <w:numPr>
          <w:ilvl w:val="0"/>
          <w:numId w:val="0"/>
        </w:numPr>
        <w:shd w:val="clear" w:color="auto" w:fill="auto"/>
        <w:tabs>
          <w:tab w:val="left" w:pos="6265"/>
        </w:tabs>
        <w:kinsoku/>
        <w:wordWrap/>
        <w:overflowPunct/>
        <w:topLinePunct w:val="0"/>
        <w:autoSpaceDE/>
        <w:autoSpaceDN/>
        <w:bidi w:val="0"/>
        <w:adjustRightInd/>
        <w:snapToGrid/>
        <w:spacing w:before="0" w:after="0" w:line="480" w:lineRule="exact"/>
        <w:ind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6.</w:t>
      </w:r>
      <w:r>
        <w:rPr>
          <w:rFonts w:hint="eastAsia" w:ascii="仿宋" w:hAnsi="仿宋" w:eastAsia="仿宋"/>
          <w:color w:val="000000"/>
          <w:kern w:val="0"/>
          <w:sz w:val="32"/>
          <w:szCs w:val="32"/>
        </w:rPr>
        <w:t>提供</w:t>
      </w:r>
      <w:r>
        <w:rPr>
          <w:rFonts w:hint="eastAsia" w:ascii="仿宋" w:hAnsi="仿宋" w:eastAsia="仿宋"/>
          <w:color w:val="000000"/>
          <w:kern w:val="0"/>
          <w:sz w:val="32"/>
          <w:szCs w:val="32"/>
          <w:lang w:eastAsia="zh-CN"/>
        </w:rPr>
        <w:t>相关产品在</w:t>
      </w:r>
      <w:r>
        <w:rPr>
          <w:rFonts w:hint="eastAsia" w:ascii="仿宋" w:hAnsi="仿宋" w:eastAsia="仿宋"/>
          <w:color w:val="000000"/>
          <w:kern w:val="0"/>
          <w:sz w:val="32"/>
          <w:szCs w:val="32"/>
        </w:rPr>
        <w:t>钢铁企业的业绩。</w:t>
      </w:r>
      <w:r>
        <w:rPr>
          <w:rFonts w:hint="eastAsia" w:ascii="仿宋" w:hAnsi="仿宋" w:eastAsia="仿宋" w:cs="仿宋"/>
          <w:color w:val="000000"/>
          <w:spacing w:val="0"/>
          <w:w w:val="100"/>
          <w:position w:val="0"/>
          <w:sz w:val="32"/>
          <w:szCs w:val="32"/>
        </w:rPr>
        <w:tab/>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上述资料需加盖报名单位公章。</w:t>
      </w:r>
    </w:p>
    <w:p>
      <w:pPr>
        <w:pStyle w:val="36"/>
        <w:keepNext w:val="0"/>
        <w:keepLines w:val="0"/>
        <w:pageBreakBefore w:val="0"/>
        <w:widowControl w:val="0"/>
        <w:shd w:val="clear" w:color="auto" w:fill="auto"/>
        <w:tabs>
          <w:tab w:val="left" w:pos="1592"/>
        </w:tabs>
        <w:kinsoku/>
        <w:wordWrap/>
        <w:overflowPunct/>
        <w:topLinePunct w:val="0"/>
        <w:autoSpaceDE/>
        <w:autoSpaceDN/>
        <w:bidi w:val="0"/>
        <w:adjustRightInd/>
        <w:snapToGrid/>
        <w:spacing w:before="0" w:after="0" w:line="480" w:lineRule="exact"/>
        <w:ind w:left="0" w:right="0" w:firstLine="640" w:firstLineChars="200"/>
        <w:jc w:val="both"/>
        <w:textAlignment w:val="auto"/>
        <w:rPr>
          <w:rFonts w:hint="eastAsia" w:ascii="仿宋" w:hAnsi="仿宋" w:eastAsia="仿宋" w:cs="仿宋"/>
          <w:sz w:val="32"/>
          <w:szCs w:val="32"/>
        </w:rPr>
      </w:pPr>
      <w:bookmarkStart w:id="7" w:name="bookmark18"/>
      <w:r>
        <w:rPr>
          <w:rFonts w:hint="eastAsia" w:ascii="仿宋" w:hAnsi="仿宋" w:eastAsia="仿宋" w:cs="仿宋"/>
          <w:color w:val="000000"/>
          <w:spacing w:val="0"/>
          <w:w w:val="100"/>
          <w:position w:val="0"/>
          <w:sz w:val="32"/>
          <w:szCs w:val="32"/>
        </w:rPr>
        <w:t>（</w:t>
      </w:r>
      <w:bookmarkEnd w:id="7"/>
      <w:r>
        <w:rPr>
          <w:rFonts w:hint="eastAsia" w:ascii="仿宋" w:hAnsi="仿宋" w:eastAsia="仿宋" w:cs="仿宋"/>
          <w:color w:val="000000"/>
          <w:spacing w:val="0"/>
          <w:w w:val="100"/>
          <w:position w:val="0"/>
          <w:sz w:val="32"/>
          <w:szCs w:val="32"/>
        </w:rPr>
        <w:t>三）招标单位对意向投标单位提交的报名材料进行审查，资格审查完成后，招标单位向初审合格单位发送《招标文件》（邀请函、说明书）。</w:t>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ascii="仿宋" w:hAnsi="仿宋" w:eastAsia="仿宋"/>
          <w:sz w:val="32"/>
          <w:szCs w:val="32"/>
        </w:rPr>
      </w:pPr>
      <w:bookmarkStart w:id="8" w:name="bookmark19"/>
      <w:r>
        <w:rPr>
          <w:rFonts w:hint="eastAsia" w:ascii="仿宋" w:hAnsi="仿宋" w:eastAsia="仿宋" w:cs="仿宋"/>
          <w:color w:val="000000"/>
          <w:spacing w:val="0"/>
          <w:w w:val="100"/>
          <w:position w:val="0"/>
          <w:sz w:val="32"/>
          <w:szCs w:val="32"/>
        </w:rPr>
        <w:t>（</w:t>
      </w:r>
      <w:bookmarkEnd w:id="8"/>
      <w:r>
        <w:rPr>
          <w:rFonts w:hint="eastAsia" w:ascii="仿宋" w:hAnsi="仿宋" w:eastAsia="仿宋" w:cs="仿宋"/>
          <w:color w:val="000000"/>
          <w:spacing w:val="0"/>
          <w:w w:val="100"/>
          <w:position w:val="0"/>
          <w:sz w:val="32"/>
          <w:szCs w:val="32"/>
        </w:rPr>
        <w:t>四）初审合格的投标单位按《招标文件》（邀请函、说明书）要求的时间以银行转账方式交纳相应招标报名费</w:t>
      </w:r>
      <w:r>
        <w:rPr>
          <w:rFonts w:hint="eastAsia" w:ascii="仿宋" w:hAnsi="仿宋" w:eastAsia="仿宋" w:cs="仿宋"/>
          <w:color w:val="000000"/>
          <w:spacing w:val="0"/>
          <w:w w:val="100"/>
          <w:position w:val="0"/>
          <w:sz w:val="32"/>
          <w:szCs w:val="32"/>
          <w:lang w:val="en-US" w:eastAsia="zh-CN"/>
        </w:rPr>
        <w:t>500</w:t>
      </w:r>
      <w:r>
        <w:rPr>
          <w:rFonts w:hint="eastAsia" w:ascii="仿宋" w:hAnsi="仿宋" w:eastAsia="仿宋" w:cs="仿宋"/>
          <w:color w:val="000000"/>
          <w:spacing w:val="0"/>
          <w:w w:val="100"/>
          <w:position w:val="0"/>
          <w:sz w:val="32"/>
          <w:szCs w:val="32"/>
        </w:rPr>
        <w:t>元（不退）和投标保证金</w:t>
      </w:r>
      <w:r>
        <w:rPr>
          <w:rFonts w:hint="eastAsia" w:ascii="仿宋" w:hAnsi="仿宋" w:eastAsia="仿宋" w:cs="仿宋"/>
          <w:color w:val="000000"/>
          <w:spacing w:val="0"/>
          <w:w w:val="100"/>
          <w:position w:val="0"/>
          <w:sz w:val="32"/>
          <w:szCs w:val="32"/>
          <w:lang w:val="en-US" w:eastAsia="zh-CN"/>
        </w:rPr>
        <w:t>10</w:t>
      </w:r>
      <w:r>
        <w:rPr>
          <w:rFonts w:hint="eastAsia" w:ascii="仿宋" w:hAnsi="仿宋" w:eastAsia="仿宋" w:cs="仿宋"/>
          <w:color w:val="000000"/>
          <w:spacing w:val="0"/>
          <w:w w:val="100"/>
          <w:position w:val="0"/>
          <w:sz w:val="32"/>
          <w:szCs w:val="32"/>
        </w:rPr>
        <w:t>万元（银行转账时注明投标项目名称）。中标单位的投标保证金自动转为履约保证金，履约保证金按中标金额的</w:t>
      </w:r>
      <w:r>
        <w:rPr>
          <w:rFonts w:hint="eastAsia" w:ascii="仿宋" w:hAnsi="仿宋" w:eastAsia="仿宋" w:cs="仿宋"/>
          <w:color w:val="000000"/>
          <w:spacing w:val="0"/>
          <w:w w:val="100"/>
          <w:position w:val="0"/>
          <w:sz w:val="32"/>
          <w:szCs w:val="32"/>
          <w:lang w:val="en-US" w:eastAsia="zh-CN"/>
        </w:rPr>
        <w:t>5</w:t>
      </w:r>
      <w:r>
        <w:rPr>
          <w:rFonts w:hint="eastAsia" w:ascii="仿宋" w:hAnsi="仿宋" w:eastAsia="仿宋" w:cs="仿宋"/>
          <w:color w:val="000000"/>
          <w:spacing w:val="0"/>
          <w:w w:val="100"/>
          <w:position w:val="0"/>
          <w:sz w:val="32"/>
          <w:szCs w:val="32"/>
        </w:rPr>
        <w:t>%收取，多退少补，未中标单位的投标保证金在宣标后15个工作日内一次性返还（无息）</w:t>
      </w:r>
      <w:r>
        <w:rPr>
          <w:rFonts w:hint="eastAsia" w:ascii="仿宋" w:hAnsi="仿宋" w:eastAsia="仿宋"/>
          <w:sz w:val="32"/>
          <w:szCs w:val="32"/>
        </w:rPr>
        <w:t>。</w:t>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五、招标单位信息</w:t>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招标单位：萍乡萍钢安源钢铁有限公司</w:t>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地址：萍乡经济开发区高新技术工业园东区</w:t>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邮编：337000</w:t>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hint="default" w:ascii="仿宋" w:hAnsi="仿宋" w:eastAsia="仿宋"/>
          <w:color w:val="000000"/>
          <w:sz w:val="32"/>
          <w:szCs w:val="32"/>
          <w:lang w:val="en-US" w:eastAsia="zh-CN"/>
        </w:rPr>
      </w:pPr>
      <w:r>
        <w:rPr>
          <w:rFonts w:hint="eastAsia" w:ascii="仿宋" w:hAnsi="仿宋" w:eastAsia="仿宋"/>
          <w:color w:val="000000"/>
          <w:sz w:val="32"/>
          <w:szCs w:val="32"/>
        </w:rPr>
        <w:t>联系人：</w:t>
      </w:r>
      <w:r>
        <w:rPr>
          <w:rFonts w:hint="eastAsia" w:ascii="仿宋" w:hAnsi="仿宋" w:eastAsia="仿宋"/>
          <w:color w:val="000000"/>
          <w:sz w:val="32"/>
          <w:szCs w:val="32"/>
          <w:lang w:eastAsia="zh-CN"/>
        </w:rPr>
        <w:t>彭工</w:t>
      </w:r>
      <w:r>
        <w:rPr>
          <w:rFonts w:hint="eastAsia" w:ascii="仿宋" w:hAnsi="仿宋" w:eastAsia="仿宋"/>
          <w:color w:val="000000"/>
          <w:sz w:val="32"/>
          <w:szCs w:val="32"/>
          <w:lang w:val="en-US" w:eastAsia="zh-CN"/>
        </w:rPr>
        <w:t>18870993466</w:t>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电子邮件：</w:t>
      </w:r>
      <w:r>
        <w:fldChar w:fldCharType="begin"/>
      </w:r>
      <w:r>
        <w:instrText xml:space="preserve"> HYPERLINK "mailto:agqhb@pxsteel.com" </w:instrText>
      </w:r>
      <w:r>
        <w:fldChar w:fldCharType="separate"/>
      </w:r>
      <w:r>
        <w:rPr>
          <w:rFonts w:hint="eastAsia" w:ascii="仿宋" w:hAnsi="仿宋" w:eastAsia="仿宋"/>
          <w:color w:val="000000"/>
          <w:sz w:val="32"/>
          <w:szCs w:val="32"/>
        </w:rPr>
        <w:t>agqhb@pxsteel.com</w:t>
      </w:r>
      <w:r>
        <w:rPr>
          <w:rFonts w:hint="eastAsia" w:ascii="仿宋" w:hAnsi="仿宋" w:eastAsia="仿宋"/>
          <w:color w:val="000000"/>
          <w:sz w:val="32"/>
          <w:szCs w:val="32"/>
        </w:rPr>
        <w:fldChar w:fldCharType="end"/>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网址：www.</w:t>
      </w:r>
      <w:r>
        <w:rPr>
          <w:rFonts w:ascii="仿宋" w:hAnsi="仿宋" w:eastAsia="仿宋"/>
          <w:color w:val="000000"/>
          <w:sz w:val="32"/>
          <w:szCs w:val="32"/>
        </w:rPr>
        <w:t>pxsteel.com</w:t>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开户银行：中国建设银行股份有限公司萍乡湘东支行</w:t>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账号：36001752010052504776</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监督电话：</w:t>
      </w:r>
      <w:r>
        <w:rPr>
          <w:rFonts w:ascii="仿宋" w:hAnsi="仿宋" w:eastAsia="仿宋" w:cs="仿宋"/>
          <w:color w:val="000000"/>
          <w:kern w:val="0"/>
          <w:sz w:val="31"/>
          <w:szCs w:val="31"/>
          <w:lang w:val="en-US" w:eastAsia="zh-CN" w:bidi="ar"/>
        </w:rPr>
        <w:t>0799－6356116</w:t>
      </w:r>
    </w:p>
    <w:p>
      <w:pPr>
        <w:keepNext w:val="0"/>
        <w:keepLines w:val="0"/>
        <w:pageBreakBefore w:val="0"/>
        <w:kinsoku/>
        <w:wordWrap/>
        <w:overflowPunct/>
        <w:topLinePunct w:val="0"/>
        <w:bidi w:val="0"/>
        <w:adjustRightInd w:val="0"/>
        <w:snapToGrid w:val="0"/>
        <w:spacing w:line="480" w:lineRule="exact"/>
        <w:ind w:firstLine="640" w:firstLineChars="200"/>
        <w:textAlignment w:val="auto"/>
        <w:rPr>
          <w:rFonts w:ascii="仿宋" w:hAnsi="仿宋" w:eastAsia="仿宋"/>
          <w:color w:val="000000"/>
          <w:sz w:val="32"/>
          <w:szCs w:val="32"/>
        </w:rPr>
      </w:pPr>
    </w:p>
    <w:p>
      <w:pPr>
        <w:keepNext w:val="0"/>
        <w:keepLines w:val="0"/>
        <w:pageBreakBefore w:val="0"/>
        <w:kinsoku/>
        <w:overflowPunct/>
        <w:topLinePunct w:val="0"/>
        <w:bidi w:val="0"/>
        <w:adjustRightInd w:val="0"/>
        <w:snapToGrid w:val="0"/>
        <w:spacing w:line="480" w:lineRule="exact"/>
        <w:textAlignment w:val="auto"/>
        <w:rPr>
          <w:rFonts w:ascii="仿宋" w:hAnsi="仿宋" w:eastAsia="仿宋"/>
          <w:color w:val="000000"/>
          <w:sz w:val="32"/>
          <w:szCs w:val="32"/>
        </w:rPr>
      </w:pPr>
    </w:p>
    <w:p>
      <w:pPr>
        <w:keepNext w:val="0"/>
        <w:keepLines w:val="0"/>
        <w:pageBreakBefore w:val="0"/>
        <w:kinsoku/>
        <w:wordWrap w:val="0"/>
        <w:overflowPunct/>
        <w:topLinePunct w:val="0"/>
        <w:bidi w:val="0"/>
        <w:adjustRightInd w:val="0"/>
        <w:snapToGrid w:val="0"/>
        <w:spacing w:line="480" w:lineRule="exact"/>
        <w:jc w:val="right"/>
        <w:textAlignment w:val="auto"/>
        <w:rPr>
          <w:rFonts w:hint="default" w:ascii="仿宋" w:hAnsi="仿宋" w:eastAsia="仿宋"/>
          <w:color w:val="000000"/>
          <w:sz w:val="32"/>
          <w:szCs w:val="32"/>
          <w:lang w:val="en-US" w:eastAsia="zh-CN"/>
        </w:rPr>
      </w:pPr>
      <w:r>
        <w:rPr>
          <w:rFonts w:hint="eastAsia" w:ascii="仿宋" w:hAnsi="仿宋" w:eastAsia="仿宋"/>
          <w:color w:val="000000"/>
          <w:sz w:val="32"/>
          <w:szCs w:val="32"/>
        </w:rPr>
        <w:t>萍乡萍钢安源钢铁有限公司</w:t>
      </w:r>
      <w:r>
        <w:rPr>
          <w:rFonts w:hint="eastAsia" w:ascii="仿宋" w:hAnsi="仿宋" w:eastAsia="仿宋"/>
          <w:color w:val="000000"/>
          <w:sz w:val="32"/>
          <w:szCs w:val="32"/>
          <w:lang w:val="en-US" w:eastAsia="zh-CN"/>
        </w:rPr>
        <w:t xml:space="preserve">     </w:t>
      </w:r>
    </w:p>
    <w:p>
      <w:pPr>
        <w:keepNext w:val="0"/>
        <w:keepLines w:val="0"/>
        <w:pageBreakBefore w:val="0"/>
        <w:kinsoku/>
        <w:wordWrap w:val="0"/>
        <w:overflowPunct/>
        <w:topLinePunct w:val="0"/>
        <w:bidi w:val="0"/>
        <w:adjustRightInd w:val="0"/>
        <w:snapToGrid w:val="0"/>
        <w:spacing w:line="480" w:lineRule="exact"/>
        <w:jc w:val="right"/>
        <w:textAlignment w:val="auto"/>
        <w:rPr>
          <w:rFonts w:hint="default" w:ascii="仿宋" w:hAnsi="仿宋" w:eastAsia="仿宋"/>
          <w:color w:val="000000"/>
          <w:sz w:val="32"/>
          <w:szCs w:val="32"/>
          <w:lang w:val="en-US" w:eastAsia="zh-CN"/>
        </w:rPr>
      </w:pPr>
      <w:r>
        <w:rPr>
          <w:rFonts w:hint="eastAsia" w:ascii="仿宋" w:hAnsi="仿宋" w:eastAsia="仿宋"/>
          <w:color w:val="000000"/>
          <w:sz w:val="32"/>
          <w:szCs w:val="32"/>
        </w:rPr>
        <w:t>2022年9月</w:t>
      </w:r>
      <w:r>
        <w:rPr>
          <w:rFonts w:hint="eastAsia" w:ascii="仿宋" w:hAnsi="仿宋" w:eastAsia="仿宋"/>
          <w:color w:val="000000"/>
          <w:sz w:val="32"/>
          <w:szCs w:val="32"/>
          <w:lang w:val="en-US" w:eastAsia="zh-CN"/>
        </w:rPr>
        <w:t>30</w:t>
      </w:r>
      <w:r>
        <w:rPr>
          <w:rFonts w:hint="eastAsia" w:ascii="仿宋" w:hAnsi="仿宋" w:eastAsia="仿宋"/>
          <w:color w:val="000000"/>
          <w:sz w:val="32"/>
          <w:szCs w:val="32"/>
        </w:rPr>
        <w:t>日</w:t>
      </w:r>
      <w:r>
        <w:rPr>
          <w:rFonts w:hint="eastAsia" w:ascii="仿宋" w:hAnsi="仿宋" w:eastAsia="仿宋"/>
          <w:color w:val="000000"/>
          <w:sz w:val="32"/>
          <w:szCs w:val="32"/>
          <w:lang w:val="en-US" w:eastAsia="zh-CN"/>
        </w:rPr>
        <w:t xml:space="preserve">        </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olor w:val="000000"/>
          <w:sz w:val="32"/>
          <w:szCs w:val="32"/>
        </w:rPr>
        <w:br w:type="page"/>
      </w:r>
    </w:p>
    <w:p>
      <w:pPr>
        <w:snapToGrid w:val="0"/>
        <w:spacing w:line="440" w:lineRule="exact"/>
        <w:rPr>
          <w:b w:val="0"/>
          <w:bCs w:val="0"/>
          <w:color w:val="auto"/>
        </w:rPr>
      </w:pPr>
      <w:r>
        <w:rPr>
          <w:rFonts w:hint="eastAsia" w:ascii="仿宋" w:hAnsi="仿宋" w:eastAsia="仿宋" w:cs="仿宋_GB2312"/>
          <w:b w:val="0"/>
          <w:bCs w:val="0"/>
          <w:color w:val="auto"/>
          <w:kern w:val="0"/>
          <w:sz w:val="32"/>
          <w:szCs w:val="32"/>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center"/>
        <w:rPr>
          <w:rFonts w:hint="eastAsia" w:ascii="小标宋" w:hAnsi="小标宋" w:eastAsia="小标宋" w:cs="小标宋"/>
          <w:b/>
          <w:bCs/>
          <w:kern w:val="0"/>
          <w:sz w:val="44"/>
          <w:szCs w:val="44"/>
          <w:shd w:val="clear" w:fill="FFFFFF"/>
          <w:lang w:val="en-US" w:eastAsia="zh-CN" w:bidi="ar"/>
        </w:rPr>
      </w:pPr>
      <w:r>
        <w:rPr>
          <w:rFonts w:hint="eastAsia" w:ascii="小标宋" w:hAnsi="小标宋" w:eastAsia="小标宋" w:cs="小标宋"/>
          <w:b/>
          <w:bCs/>
          <w:kern w:val="0"/>
          <w:sz w:val="44"/>
          <w:szCs w:val="44"/>
          <w:shd w:val="clear" w:fill="FFFFFF"/>
          <w:lang w:val="en-US" w:eastAsia="zh-CN" w:bidi="ar"/>
        </w:rPr>
        <w:t>法定代表人资格证明书</w:t>
      </w:r>
    </w:p>
    <w:p>
      <w:pPr>
        <w:pStyle w:val="2"/>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萍乡萍钢安源钢铁有限公司：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姓名：  ，身份证号：     ，在我公司职务：   ，系的法定代表人，代表我公司参加贵公司组织的项目招（议）标活动，签署该招（议）标项目的投标文件、进行合同谈判、签署合同和处理与之有关的一切事务。特此证明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4800" w:firstLineChars="15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投标人：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firstLine="3840" w:firstLineChars="1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（盖章）日期： 2022年9月30日</w:t>
      </w: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2</w:t>
      </w:r>
    </w:p>
    <w:p>
      <w:pPr>
        <w:pStyle w:val="2"/>
        <w:rPr>
          <w:rFonts w:hint="eastAsia" w:ascii="仿宋" w:hAnsi="仿宋" w:eastAsia="仿宋" w:cs="仿宋"/>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ascii="Arial" w:hAnsi="Arial" w:cs="Arial"/>
          <w:i w:val="0"/>
          <w:iCs w:val="0"/>
          <w:caps w:val="0"/>
          <w:color w:val="000000"/>
          <w:spacing w:val="0"/>
          <w:sz w:val="24"/>
          <w:szCs w:val="24"/>
        </w:rPr>
      </w:pPr>
    </w:p>
    <w:p>
      <w:pPr>
        <w:snapToGrid w:val="0"/>
        <w:spacing w:line="500" w:lineRule="exact"/>
        <w:jc w:val="center"/>
        <w:rPr>
          <w:rFonts w:ascii="小标宋" w:hAnsi="仿宋" w:eastAsia="小标宋" w:cs="黑体"/>
          <w:b/>
          <w:bCs/>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szCs w:val="44"/>
        </w:rPr>
        <w:t>法人代表</w:t>
      </w:r>
      <w:r>
        <w:rPr>
          <w:rFonts w:hint="eastAsia" w:ascii="小标宋" w:hAnsi="仿宋" w:eastAsia="小标宋" w:cs="黑体"/>
          <w:b/>
          <w:bCs/>
          <w:sz w:val="44"/>
          <w:szCs w:val="44"/>
        </w:rP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b w:val="0"/>
          <w:bCs w:val="0"/>
          <w:color w:val="auto"/>
          <w:kern w:val="0"/>
          <w:sz w:val="32"/>
          <w:szCs w:val="32"/>
        </w:rPr>
        <w:t>报名</w:t>
      </w:r>
      <w:r>
        <w:rPr>
          <w:rFonts w:hint="eastAsia" w:ascii="仿宋" w:hAnsi="仿宋" w:eastAsia="仿宋" w:cs="仿宋_GB2312"/>
          <w:b w:val="0"/>
          <w:bCs w:val="0"/>
          <w:color w:val="auto"/>
          <w:kern w:val="0"/>
          <w:sz w:val="32"/>
          <w:szCs w:val="32"/>
          <w:lang w:eastAsia="zh-CN"/>
        </w:rPr>
        <w:t>环保在线监测设备</w:t>
      </w:r>
      <w:r>
        <w:rPr>
          <w:rFonts w:hint="eastAsia" w:ascii="仿宋" w:hAnsi="仿宋" w:eastAsia="仿宋" w:cs="仿宋_GB2312"/>
          <w:b w:val="0"/>
          <w:bCs w:val="0"/>
          <w:color w:val="auto"/>
          <w:kern w:val="0"/>
          <w:sz w:val="32"/>
          <w:szCs w:val="32"/>
        </w:rPr>
        <w:t>采购</w:t>
      </w:r>
      <w:r>
        <w:rPr>
          <w:rFonts w:hint="eastAsia" w:ascii="仿宋" w:hAnsi="仿宋" w:eastAsia="仿宋" w:cs="仿宋_GB2312"/>
          <w:sz w:val="32"/>
          <w:szCs w:val="32"/>
          <w:shd w:val="clear" w:color="auto" w:fill="FFFFFF"/>
        </w:rPr>
        <w:t>招标活动（业务编号：ZB/SC202</w:t>
      </w:r>
      <w:r>
        <w:rPr>
          <w:rFonts w:hint="eastAsia" w:ascii="仿宋" w:hAnsi="仿宋" w:eastAsia="仿宋" w:cs="仿宋_GB2312"/>
          <w:sz w:val="32"/>
          <w:szCs w:val="32"/>
          <w:shd w:val="clear" w:color="auto" w:fill="FFFFFF"/>
          <w:lang w:val="en-US" w:eastAsia="zh-CN"/>
        </w:rPr>
        <w:t>2</w:t>
      </w:r>
      <w:r>
        <w:rPr>
          <w:rFonts w:hint="eastAsia" w:ascii="仿宋" w:hAnsi="仿宋" w:eastAsia="仿宋" w:cs="仿宋_GB2312"/>
          <w:sz w:val="32"/>
          <w:szCs w:val="32"/>
          <w:shd w:val="clear" w:color="auto" w:fill="FFFFFF"/>
        </w:rPr>
        <w:t>-R</w:t>
      </w:r>
      <w:r>
        <w:rPr>
          <w:rFonts w:hint="eastAsia" w:ascii="仿宋" w:hAnsi="仿宋" w:eastAsia="仿宋" w:cs="仿宋_GB2312"/>
          <w:sz w:val="32"/>
          <w:szCs w:val="32"/>
          <w:shd w:val="clear" w:color="auto" w:fill="FFFFFF"/>
          <w:lang w:val="en-US" w:eastAsia="zh-CN"/>
        </w:rPr>
        <w:t>G271</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rPr>
        <w:t>的投标、谈判、签约等具体工作，并签署全部的有关文件、协议及合同。</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w:t>
      </w:r>
      <w:r>
        <w:rPr>
          <w:rFonts w:hint="eastAsia" w:ascii="仿宋" w:hAnsi="仿宋" w:eastAsia="仿宋" w:cs="仿宋_GB2312"/>
          <w:sz w:val="32"/>
          <w:szCs w:val="32"/>
          <w:shd w:val="clear" w:color="auto" w:fill="FFFFFF"/>
          <w:lang w:eastAsia="zh-CN"/>
        </w:rPr>
        <w:t>签署的上述文件</w:t>
      </w:r>
      <w:r>
        <w:rPr>
          <w:rFonts w:hint="eastAsia" w:ascii="仿宋" w:hAnsi="仿宋" w:eastAsia="仿宋" w:cs="仿宋_GB2312"/>
          <w:sz w:val="32"/>
          <w:szCs w:val="32"/>
          <w:shd w:val="clear" w:color="auto" w:fill="FFFFFF"/>
        </w:rPr>
        <w:t>负全部责任，本授权书有效期：</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2</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9</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30</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3</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9</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30</w:t>
      </w:r>
      <w:r>
        <w:rPr>
          <w:rFonts w:hint="eastAsia" w:ascii="仿宋" w:hAnsi="仿宋" w:eastAsia="仿宋" w:cs="仿宋_GB2312"/>
          <w:sz w:val="32"/>
          <w:szCs w:val="32"/>
          <w:shd w:val="clear" w:color="auto" w:fill="FFFFFF"/>
        </w:rPr>
        <w:t>日。</w:t>
      </w:r>
    </w:p>
    <w:p>
      <w:pPr>
        <w:snapToGrid w:val="0"/>
        <w:spacing w:line="52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ascii="仿宋" w:hAnsi="仿宋" w:eastAsia="仿宋" w:cs="微软雅黑"/>
          <w:sz w:val="32"/>
          <w:szCs w:val="32"/>
          <w:shd w:val="clear" w:color="auto" w:fill="FFFFFF"/>
        </w:rPr>
      </w:pP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签章或签字</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p>
    <w:p>
      <w:pPr>
        <w:snapToGrid w:val="0"/>
        <w:spacing w:line="520" w:lineRule="exact"/>
        <w:ind w:left="420" w:hanging="420" w:hangingChars="200"/>
        <w:rPr>
          <w:rFonts w:hint="default" w:ascii="仿宋" w:hAnsi="仿宋" w:eastAsia="仿宋" w:cs="微软雅黑"/>
          <w:sz w:val="32"/>
          <w:szCs w:val="32"/>
          <w:u w:val="single"/>
          <w:shd w:val="clear" w:color="auto" w:fill="FFFFFF"/>
          <w:lang w:val="en-US"/>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微软雅黑"/>
          <w:sz w:val="32"/>
          <w:szCs w:val="32"/>
          <w:shd w:val="clear" w:color="auto" w:fill="FFFFFF"/>
          <w:lang w:val="en-US" w:eastAsia="zh-CN"/>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业务经理</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总经理</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5440" w:firstLineChars="1700"/>
        <w:rPr>
          <w:rFonts w:ascii="仿宋" w:hAnsi="仿宋" w:eastAsia="仿宋" w:cs="仿宋_GB2312"/>
          <w:sz w:val="32"/>
          <w:szCs w:val="32"/>
          <w:shd w:val="clear" w:color="auto" w:fill="FFFFFF"/>
        </w:rPr>
      </w:pPr>
    </w:p>
    <w:p>
      <w:pPr>
        <w:snapToGrid w:val="0"/>
        <w:spacing w:line="500" w:lineRule="exact"/>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 xml:space="preserve">                         单位名称：</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p>
    <w:p>
      <w:pPr>
        <w:snapToGrid w:val="0"/>
        <w:spacing w:line="500" w:lineRule="exact"/>
        <w:rPr>
          <w:rFonts w:hint="default" w:ascii="仿宋" w:hAnsi="仿宋" w:eastAsia="仿宋" w:cs="仿宋_GB2312"/>
          <w:sz w:val="32"/>
          <w:szCs w:val="32"/>
          <w:shd w:val="clear" w:color="auto" w:fill="FFFFFF"/>
          <w:lang w:val="en-US" w:eastAsia="zh-CN"/>
        </w:rPr>
      </w:pPr>
      <w:r>
        <w:rPr>
          <w:rFonts w:hint="eastAsia" w:ascii="仿宋" w:hAnsi="仿宋" w:eastAsia="仿宋" w:cs="仿宋_GB2312"/>
          <w:sz w:val="32"/>
          <w:szCs w:val="32"/>
          <w:shd w:val="clear" w:color="auto" w:fill="FFFFFF"/>
        </w:rPr>
        <w:t xml:space="preserve">                         签署日期：</w:t>
      </w:r>
      <w:r>
        <w:rPr>
          <w:rFonts w:ascii="仿宋" w:hAnsi="仿宋" w:eastAsia="仿宋" w:cs="仿宋_GB2312"/>
          <w:sz w:val="32"/>
          <w:szCs w:val="32"/>
          <w:shd w:val="clear" w:color="auto" w:fill="FFFFFF"/>
        </w:rPr>
        <w:t>202</w:t>
      </w:r>
      <w:r>
        <w:rPr>
          <w:rFonts w:hint="eastAsia" w:ascii="仿宋" w:hAnsi="仿宋" w:eastAsia="仿宋" w:cs="仿宋_GB2312"/>
          <w:sz w:val="32"/>
          <w:szCs w:val="32"/>
          <w:shd w:val="clear" w:color="auto" w:fill="FFFFFF"/>
          <w:lang w:val="en-US" w:eastAsia="zh-CN"/>
        </w:rPr>
        <w:t>2</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9</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30</w:t>
      </w:r>
    </w:p>
    <w:p>
      <w:pPr>
        <w:snapToGrid w:val="0"/>
        <w:spacing w:line="240" w:lineRule="exact"/>
        <w:ind w:firstLine="5120" w:firstLineChars="1600"/>
        <w:rPr>
          <w:rFonts w:ascii="仿宋" w:hAnsi="仿宋" w:eastAsia="仿宋"/>
          <w:sz w:val="32"/>
          <w:szCs w:val="32"/>
          <w:shd w:val="clear" w:color="auto" w:fill="FFFFFF"/>
        </w:rPr>
      </w:pPr>
    </w:p>
    <w:p>
      <w:pPr>
        <w:snapToGrid w:val="0"/>
        <w:spacing w:line="500" w:lineRule="exact"/>
        <w:jc w:val="left"/>
        <w:rPr>
          <w:rFonts w:ascii="仿宋" w:hAnsi="仿宋" w:eastAsia="仿宋" w:cs="微软雅黑"/>
          <w:sz w:val="28"/>
          <w:szCs w:val="28"/>
          <w:shd w:val="clear" w:color="auto" w:fill="FFFFFF"/>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default"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3</w:t>
      </w:r>
    </w:p>
    <w:p>
      <w:pPr>
        <w:snapToGrid w:val="0"/>
        <w:spacing w:line="500" w:lineRule="exact"/>
        <w:rPr>
          <w:rFonts w:ascii="仿宋" w:hAnsi="仿宋" w:eastAsia="仿宋" w:cs="仿宋_GB2312"/>
          <w:b/>
          <w:sz w:val="32"/>
          <w:szCs w:val="32"/>
        </w:rPr>
      </w:pP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snapToGrid w:val="0"/>
        <w:spacing w:line="360" w:lineRule="exact"/>
        <w:rPr>
          <w:rFonts w:ascii="仿宋" w:hAnsi="仿宋" w:eastAsia="仿宋" w:cs="仿宋_GB2312"/>
          <w:b/>
          <w:sz w:val="32"/>
          <w:szCs w:val="32"/>
        </w:rPr>
      </w:pPr>
    </w:p>
    <w:p>
      <w:pPr>
        <w:snapToGrid w:val="0"/>
        <w:spacing w:line="52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w:t>
      </w:r>
      <w:r>
        <w:rPr>
          <w:rFonts w:hint="eastAsia" w:ascii="仿宋" w:hAnsi="仿宋" w:eastAsia="仿宋" w:cs="仿宋_GB2312"/>
          <w:b w:val="0"/>
          <w:bCs w:val="0"/>
          <w:color w:val="auto"/>
          <w:kern w:val="0"/>
          <w:sz w:val="32"/>
          <w:szCs w:val="32"/>
        </w:rPr>
        <w:t>报名</w:t>
      </w:r>
      <w:r>
        <w:rPr>
          <w:rFonts w:hint="eastAsia" w:ascii="仿宋" w:hAnsi="仿宋" w:eastAsia="仿宋" w:cs="仿宋_GB2312"/>
          <w:b w:val="0"/>
          <w:bCs w:val="0"/>
          <w:color w:val="auto"/>
          <w:kern w:val="0"/>
          <w:sz w:val="32"/>
          <w:szCs w:val="32"/>
          <w:lang w:eastAsia="zh-CN"/>
        </w:rPr>
        <w:t>环保在线监测设备</w:t>
      </w:r>
      <w:r>
        <w:rPr>
          <w:rFonts w:hint="eastAsia" w:ascii="仿宋" w:hAnsi="仿宋" w:eastAsia="仿宋" w:cs="仿宋_GB2312"/>
          <w:b w:val="0"/>
          <w:bCs w:val="0"/>
          <w:color w:val="auto"/>
          <w:kern w:val="0"/>
          <w:sz w:val="32"/>
          <w:szCs w:val="32"/>
        </w:rPr>
        <w:t>采购</w:t>
      </w:r>
      <w:r>
        <w:rPr>
          <w:rFonts w:hint="eastAsia" w:ascii="仿宋" w:hAnsi="仿宋" w:eastAsia="仿宋" w:cs="仿宋_GB2312"/>
          <w:sz w:val="32"/>
          <w:szCs w:val="32"/>
        </w:rPr>
        <w:t>项目</w:t>
      </w:r>
      <w:r>
        <w:rPr>
          <w:rFonts w:hint="eastAsia" w:ascii="仿宋" w:hAnsi="仿宋" w:eastAsia="仿宋" w:cs="仿宋_GB2312"/>
          <w:sz w:val="32"/>
          <w:szCs w:val="32"/>
          <w:shd w:val="clear" w:color="auto" w:fill="FFFFFF"/>
        </w:rPr>
        <w:t>（业务编号：ZB/SC202</w:t>
      </w:r>
      <w:r>
        <w:rPr>
          <w:rFonts w:hint="eastAsia" w:ascii="仿宋" w:hAnsi="仿宋" w:eastAsia="仿宋" w:cs="仿宋_GB2312"/>
          <w:sz w:val="32"/>
          <w:szCs w:val="32"/>
          <w:shd w:val="clear" w:color="auto" w:fill="FFFFFF"/>
          <w:lang w:val="en-US" w:eastAsia="zh-CN"/>
        </w:rPr>
        <w:t>2</w:t>
      </w:r>
      <w:r>
        <w:rPr>
          <w:rFonts w:hint="eastAsia" w:ascii="仿宋" w:hAnsi="仿宋" w:eastAsia="仿宋" w:cs="仿宋_GB2312"/>
          <w:sz w:val="32"/>
          <w:szCs w:val="32"/>
          <w:shd w:val="clear" w:color="auto" w:fill="FFFFFF"/>
        </w:rPr>
        <w:t>-R</w:t>
      </w:r>
      <w:r>
        <w:rPr>
          <w:rFonts w:hint="eastAsia" w:ascii="仿宋" w:hAnsi="仿宋" w:eastAsia="仿宋" w:cs="仿宋_GB2312"/>
          <w:sz w:val="32"/>
          <w:szCs w:val="32"/>
          <w:shd w:val="clear" w:color="auto" w:fill="FFFFFF"/>
          <w:lang w:val="en-US" w:eastAsia="zh-CN"/>
        </w:rPr>
        <w:t>G271</w:t>
      </w:r>
      <w:r>
        <w:rPr>
          <w:rFonts w:ascii="仿宋" w:hAnsi="仿宋" w:eastAsia="仿宋" w:cs="仿宋_GB2312"/>
          <w:sz w:val="32"/>
          <w:szCs w:val="32"/>
          <w:shd w:val="clear" w:color="auto" w:fill="FFFFFF"/>
        </w:rPr>
        <w:t>）</w:t>
      </w:r>
      <w:r>
        <w:rPr>
          <w:rFonts w:hint="eastAsia" w:ascii="仿宋" w:hAnsi="仿宋" w:eastAsia="仿宋" w:cs="仿宋_GB2312"/>
          <w:sz w:val="32"/>
          <w:szCs w:val="32"/>
        </w:rPr>
        <w:t>的投（议）标，现承诺如下：</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一、我司将遵循公平、公正、公开及诚实信用的原则参加本项目投（议）标，理解并接受贵公司的开标、评标、定标等相关规定。</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二、我司按本项目招（议）标公告要求提供的所有法人资料及有关材料均真实有效、合法持有，不存在失效、虚假的情况。</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三、严格遵守贵司的有关规定，投（议）标中不围标、不串标、不泄标，以及不排挤其他投标人参与公平竞争。</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四、在本项目投（议）标有效期之内不撤回投标，中标后在贵司规定的期限内签订合同，全面履行合同义务。</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szCs w:val="32"/>
        </w:rPr>
        <w:t>投标或履约保证金</w:t>
      </w:r>
      <w:r>
        <w:rPr>
          <w:rFonts w:hint="eastAsia" w:ascii="仿宋" w:hAnsi="仿宋" w:eastAsia="仿宋" w:cs="仿宋_GB2312"/>
          <w:sz w:val="32"/>
          <w:szCs w:val="32"/>
        </w:rPr>
        <w:fldChar w:fldCharType="end"/>
      </w:r>
      <w:r>
        <w:rPr>
          <w:rFonts w:hint="eastAsia" w:ascii="仿宋" w:hAnsi="仿宋" w:eastAsia="仿宋" w:cs="仿宋_GB2312"/>
          <w:sz w:val="32"/>
          <w:szCs w:val="32"/>
        </w:rPr>
        <w:t>），并承担由此造成贵司的经济损失赔偿及法律责任。</w:t>
      </w: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承诺单位（公章）：</w:t>
      </w: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法定代表人或委托代理人（签名）：</w:t>
      </w:r>
    </w:p>
    <w:p>
      <w:pPr>
        <w:snapToGrid w:val="0"/>
        <w:spacing w:line="300" w:lineRule="exact"/>
        <w:ind w:firstLine="2720" w:firstLineChars="850"/>
        <w:rPr>
          <w:rFonts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r>
        <w:rPr>
          <w:rFonts w:hint="eastAsia" w:ascii="仿宋" w:hAnsi="仿宋" w:eastAsia="仿宋" w:cs="仿宋_GB2312"/>
          <w:bCs/>
          <w:sz w:val="32"/>
          <w:szCs w:val="32"/>
        </w:rPr>
        <w:t xml:space="preserve">   日期： 202</w:t>
      </w:r>
      <w:r>
        <w:rPr>
          <w:rFonts w:hint="eastAsia" w:ascii="仿宋" w:hAnsi="仿宋" w:eastAsia="仿宋" w:cs="仿宋_GB2312"/>
          <w:bCs/>
          <w:sz w:val="32"/>
          <w:szCs w:val="32"/>
          <w:lang w:val="en-US" w:eastAsia="zh-CN"/>
        </w:rPr>
        <w:t>2</w:t>
      </w:r>
      <w:r>
        <w:rPr>
          <w:rFonts w:hint="eastAsia" w:ascii="仿宋" w:hAnsi="仿宋" w:eastAsia="仿宋" w:cs="仿宋_GB2312"/>
          <w:bCs/>
          <w:sz w:val="32"/>
          <w:szCs w:val="32"/>
        </w:rPr>
        <w:t>年</w:t>
      </w:r>
      <w:r>
        <w:rPr>
          <w:rFonts w:hint="eastAsia" w:ascii="仿宋" w:hAnsi="仿宋" w:eastAsia="仿宋" w:cs="仿宋_GB2312"/>
          <w:bCs/>
          <w:sz w:val="32"/>
          <w:szCs w:val="32"/>
          <w:lang w:val="en-US" w:eastAsia="zh-CN"/>
        </w:rPr>
        <w:t>9</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30</w:t>
      </w:r>
      <w:r>
        <w:rPr>
          <w:rFonts w:hint="eastAsia" w:ascii="仿宋" w:hAnsi="仿宋" w:eastAsia="仿宋" w:cs="仿宋_GB2312"/>
          <w:bCs/>
          <w:sz w:val="32"/>
          <w:szCs w:val="32"/>
        </w:rPr>
        <w:t>日</w:t>
      </w:r>
    </w:p>
    <w:p>
      <w:pPr>
        <w:snapToGrid w:val="0"/>
        <w:spacing w:line="520" w:lineRule="exact"/>
        <w:ind w:firstLine="3360" w:firstLineChars="1050"/>
        <w:rPr>
          <w:rFonts w:hint="eastAsia"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p>
    <w:p>
      <w:pPr>
        <w:pStyle w:val="2"/>
        <w:rPr>
          <w:rFonts w:hint="eastAsia"/>
        </w:rPr>
      </w:pPr>
    </w:p>
    <w:p>
      <w:pPr>
        <w:snapToGrid w:val="0"/>
        <w:spacing w:line="520" w:lineRule="exact"/>
        <w:ind w:firstLine="3373" w:firstLineChars="1050"/>
        <w:rPr>
          <w:rFonts w:hint="eastAsia" w:ascii="仿宋" w:hAnsi="仿宋" w:eastAsia="仿宋" w:cs="仿宋_GB2312"/>
          <w:b/>
          <w:bCs w:val="0"/>
          <w:sz w:val="32"/>
          <w:szCs w:val="32"/>
        </w:rPr>
      </w:pPr>
      <w:r>
        <w:rPr>
          <w:rFonts w:hint="eastAsia" w:ascii="仿宋" w:hAnsi="仿宋" w:eastAsia="仿宋" w:cs="仿宋_GB2312"/>
          <w:b/>
          <w:bCs w:val="0"/>
          <w:sz w:val="32"/>
          <w:szCs w:val="32"/>
        </w:rPr>
        <w:t>环保在线监测设备参数表</w:t>
      </w:r>
    </w:p>
    <w:tbl>
      <w:tblPr>
        <w:tblStyle w:val="6"/>
        <w:tblW w:w="919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5"/>
        <w:gridCol w:w="465"/>
        <w:gridCol w:w="744"/>
        <w:gridCol w:w="1200"/>
        <w:gridCol w:w="3817"/>
        <w:gridCol w:w="650"/>
        <w:gridCol w:w="616"/>
        <w:gridCol w:w="1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序号</w:t>
            </w:r>
          </w:p>
        </w:tc>
        <w:tc>
          <w:tcPr>
            <w:tcW w:w="1209"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物资名称</w:t>
            </w:r>
          </w:p>
        </w:tc>
        <w:tc>
          <w:tcPr>
            <w:tcW w:w="12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规格</w:t>
            </w:r>
            <w:r>
              <w:rPr>
                <w:rFonts w:hint="eastAsia" w:ascii="宋体" w:hAnsi="宋体" w:cs="宋体"/>
                <w:i w:val="0"/>
                <w:iCs w:val="0"/>
                <w:color w:val="000000"/>
                <w:kern w:val="0"/>
                <w:sz w:val="15"/>
                <w:szCs w:val="15"/>
                <w:u w:val="none"/>
                <w:lang w:val="en-US" w:eastAsia="zh-CN" w:bidi="ar"/>
              </w:rPr>
              <w:t>型</w:t>
            </w:r>
            <w:r>
              <w:rPr>
                <w:rFonts w:hint="eastAsia" w:ascii="宋体" w:hAnsi="宋体" w:eastAsia="宋体" w:cs="宋体"/>
                <w:i w:val="0"/>
                <w:iCs w:val="0"/>
                <w:color w:val="000000"/>
                <w:kern w:val="0"/>
                <w:sz w:val="15"/>
                <w:szCs w:val="15"/>
                <w:u w:val="none"/>
                <w:lang w:val="en-US" w:eastAsia="zh-CN" w:bidi="ar"/>
              </w:rPr>
              <w:t>号</w:t>
            </w:r>
          </w:p>
        </w:tc>
        <w:tc>
          <w:tcPr>
            <w:tcW w:w="38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技术参数与要求</w:t>
            </w:r>
          </w:p>
        </w:tc>
        <w:tc>
          <w:tcPr>
            <w:tcW w:w="6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单位</w:t>
            </w:r>
          </w:p>
        </w:tc>
        <w:tc>
          <w:tcPr>
            <w:tcW w:w="6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w:t>
            </w:r>
          </w:p>
        </w:tc>
        <w:tc>
          <w:tcPr>
            <w:tcW w:w="123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选定品牌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烟气排放连续监测系统</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SCS-900UV</w:t>
            </w:r>
          </w:p>
        </w:tc>
        <w:tc>
          <w:tcPr>
            <w:tcW w:w="38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Style w:val="37"/>
                <w:sz w:val="15"/>
                <w:szCs w:val="15"/>
                <w:lang w:val="en-US" w:eastAsia="zh-CN" w:bidi="ar"/>
              </w:rPr>
              <w:t>烟气排放连续监测系统监测项目为</w:t>
            </w:r>
            <w:r>
              <w:rPr>
                <w:rFonts w:hint="eastAsia" w:ascii="宋体" w:hAnsi="宋体" w:eastAsia="宋体" w:cs="宋体"/>
                <w:i w:val="0"/>
                <w:iCs w:val="0"/>
                <w:color w:val="000000"/>
                <w:kern w:val="0"/>
                <w:sz w:val="15"/>
                <w:szCs w:val="15"/>
                <w:u w:val="none"/>
                <w:lang w:val="en-US" w:eastAsia="zh-CN" w:bidi="ar"/>
              </w:rPr>
              <w:t>:氮氧化物、二氧化硫、氧气、温度、压力、流量、颗粒物、湿度、流速,可以进行湿基干基转换.烟气排放连续监测系统及其附属设备的设计和制造，应符合现行的有关国家标准、行业标准及地方环保局的规定。这些标准和规范至少包括：</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《固定污染源烟气排放连续监测技术规范》（HJ75）</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《固定污染源排放烟气连续监测系统技术要求及检测方法》（HJ76）</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《关于推进实施钢铁行业超低排放的意见》（环大气【2019】35号）附件2《钢铁企业超低排放指标限值》</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《固定污染源排气中颗粒物测定与气态污染物采样方法》（GB/T 16157）</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《烟气采样器技术条件》（HJ/T47）</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《烟尘采样器技术条件》（HJ/T48）</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《污染源在线自动监控（监测）系统数据传输标准》（HJ 212）                                                                        《关于做好重点单位自动监控安装联网相关工作的通知》（环办执法函大气【2021】484号）</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厂家严格按照以上所列标准执行。设备安装前，若所使用的标准与上述标准有不一致时,按较高标准执行。</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 xml:space="preserve">历史数据存储不低5年,以上在线监测系统的子系统部件都需供提《中国环境保护产品认证证书》,《中华人民共和国制造计量器具许可证》,《检测报告》，烟气排放连续监测系统由厂家根据HJ76-2017技术要求进行安装和调试，在线监测设备在线稳定运行72h后进行技术性能指标的调试检测,检测内容需符合《固定污染源烟气（SO2、 NOx、 颗粒物）排放连续监测技术规范》HJ75-2017 的验收的技术要求.调试检测合格后出具合法的调试报告；系统至少稳定运行7天后，需提供第三方比对监测验收报告及环保验收所需材料；厂家需提供本在线监测设备技术档案包括:CEMS系统的图纸、说明书、操作和维护手册、装箱单、产品合格证、工厂性能测试报告等随机文件。                                                                                          </w:t>
            </w:r>
            <w:r>
              <w:rPr>
                <w:rStyle w:val="37"/>
                <w:sz w:val="15"/>
                <w:szCs w:val="15"/>
                <w:lang w:val="en-US" w:eastAsia="zh-CN" w:bidi="ar"/>
              </w:rPr>
              <w:t>气态污染物监测：</w:t>
            </w:r>
            <w:r>
              <w:rPr>
                <w:rFonts w:hint="eastAsia" w:ascii="宋体" w:hAnsi="宋体" w:eastAsia="宋体" w:cs="宋体"/>
                <w:i w:val="0"/>
                <w:iCs w:val="0"/>
                <w:color w:val="000000"/>
                <w:kern w:val="0"/>
                <w:sz w:val="15"/>
                <w:szCs w:val="15"/>
                <w:u w:val="none"/>
                <w:lang w:val="en-US" w:eastAsia="zh-CN" w:bidi="ar"/>
              </w:rPr>
              <w:t>烟气预处理方式采用冷干法和Nafion管法，测量组成：SO2、NO、NO2、O2  测量原理：紫外吸收法(SO2、NO、NO2)；电化学（O2）测量量程：SO2：0~50~1000mg/Nm3 NO：0~50~1000mg/Nm3   NO2: 0~50~1000mg/Nm3  O2：0~5~25vol% 线性误差：±1%F.S.重复性:1%.零点漂移:±2%F.S.量程漂移:±2%F.S.工作温度范围:（15～35）℃响应时间:20s  电源/功率:220VAC 200W  样气流量范围:（1.5±0.5）L/min  样气压力范围:±0.1Bar（G）样气湿度范围:&lt;95%RH</w:t>
            </w:r>
            <w:r>
              <w:rPr>
                <w:rFonts w:hint="eastAsia" w:ascii="宋体" w:hAnsi="宋体" w:eastAsia="宋体" w:cs="宋体"/>
                <w:i w:val="0"/>
                <w:iCs w:val="0"/>
                <w:color w:val="000000"/>
                <w:kern w:val="0"/>
                <w:sz w:val="15"/>
                <w:szCs w:val="15"/>
                <w:u w:val="none"/>
                <w:lang w:val="en-US" w:eastAsia="zh-CN" w:bidi="ar"/>
              </w:rPr>
              <w:br w:type="textWrapping"/>
            </w:r>
            <w:r>
              <w:rPr>
                <w:rStyle w:val="37"/>
                <w:sz w:val="15"/>
                <w:szCs w:val="15"/>
                <w:lang w:val="en-US" w:eastAsia="zh-CN" w:bidi="ar"/>
              </w:rPr>
              <w:t>颗粒物监测</w:t>
            </w:r>
            <w:r>
              <w:rPr>
                <w:rFonts w:hint="eastAsia" w:ascii="宋体" w:hAnsi="宋体" w:eastAsia="宋体" w:cs="宋体"/>
                <w:i w:val="0"/>
                <w:iCs w:val="0"/>
                <w:color w:val="000000"/>
                <w:kern w:val="0"/>
                <w:sz w:val="15"/>
                <w:szCs w:val="15"/>
                <w:u w:val="none"/>
                <w:lang w:val="en-US" w:eastAsia="zh-CN" w:bidi="ar"/>
              </w:rPr>
              <w:t xml:space="preserve">：测量原理：全程高温伴热抽取式激光前散射法. 测量量程:（0～30～100）mg/m3,双量程设置,可实现手动/自动切换.示值误差:＞20mg/m3 时,相对误差为±15% ,≤20mg/m3 时,绝对误差为±5mg/m3.零点漂移:±2.0%F.S.量程漂移:±2.0%F.S..最低检测限:0.1（mg/m3）.采样方法:全程高温伴热回流. 校准方式:零点及跨度（自动或手动）.信号输出:4～20mA,RS485(支持 Modbus 协议).待测介质条件:&lt;300℃（高温需定制）.电源:AC220V±10V. 防护等级:系统 IP54,电子部件 IP65.等速采样:皮托管平行等速采样法。                                                                                                                </w:t>
            </w:r>
            <w:r>
              <w:rPr>
                <w:rStyle w:val="37"/>
                <w:sz w:val="15"/>
                <w:szCs w:val="15"/>
                <w:lang w:val="en-US" w:eastAsia="zh-CN" w:bidi="ar"/>
              </w:rPr>
              <w:t>烟气参数监测：</w:t>
            </w:r>
            <w:r>
              <w:rPr>
                <w:rFonts w:hint="eastAsia" w:ascii="宋体" w:hAnsi="宋体" w:eastAsia="宋体" w:cs="宋体"/>
                <w:i w:val="0"/>
                <w:iCs w:val="0"/>
                <w:color w:val="000000"/>
                <w:kern w:val="0"/>
                <w:sz w:val="15"/>
                <w:szCs w:val="15"/>
                <w:u w:val="none"/>
                <w:lang w:val="en-US" w:eastAsia="zh-CN" w:bidi="ar"/>
              </w:rPr>
              <w:t xml:space="preserve">温度、压力、流速探头用同一个法兰安装固定,采用分体式独立压力变送器及差压变送器,分别将信号传输至CEMS机柜.流量测量原理:皮托管差压法；温度:热电阻.皮托管流速计由“S”型皮托管检测头.皮托管流速计配备吹扫箱,通过电磁阀控制,用压缩空气定时对其进行吹扫.探杆长度:根据烟囱直径确定,探杆材质：SUS-316L不锈钢，配置短接焊接法兰.测量量程:流速(0～40)m/s、温度（0～300）℃、压力（-5～5）kPa,信号输出:4-20mA,RS485(支持 Modbus 协议),环境温度-30℃～65℃, 校准:具备流速自动校准与手动校准的功能.可配置可视化校准工具。                                                                                                                  </w:t>
            </w:r>
            <w:r>
              <w:rPr>
                <w:rStyle w:val="37"/>
                <w:sz w:val="15"/>
                <w:szCs w:val="15"/>
                <w:lang w:val="en-US" w:eastAsia="zh-CN" w:bidi="ar"/>
              </w:rPr>
              <w:t>烟气湿度监测仪：</w:t>
            </w:r>
            <w:r>
              <w:rPr>
                <w:rFonts w:hint="eastAsia" w:ascii="宋体" w:hAnsi="宋体" w:eastAsia="宋体" w:cs="宋体"/>
                <w:i w:val="0"/>
                <w:iCs w:val="0"/>
                <w:color w:val="000000"/>
                <w:kern w:val="0"/>
                <w:sz w:val="15"/>
                <w:szCs w:val="15"/>
                <w:u w:val="none"/>
                <w:lang w:val="en-US" w:eastAsia="zh-CN" w:bidi="ar"/>
              </w:rPr>
              <w:t xml:space="preserve">探杆长度:1.2m,配置短接焊接法兰. 测量量程:(0～40)vol% ,信号输出:4～20mA,RS485(支持 Modbus 协议) ,防护等级 IP65 ,环境温度-30℃～65℃, 校准:具备手动校准的功能,电源:AC220V±10V。                                                                </w:t>
            </w:r>
            <w:r>
              <w:rPr>
                <w:rStyle w:val="37"/>
                <w:sz w:val="15"/>
                <w:szCs w:val="15"/>
                <w:lang w:val="en-US" w:eastAsia="zh-CN" w:bidi="ar"/>
              </w:rPr>
              <w:t>环保数据采集器仪：</w:t>
            </w:r>
            <w:r>
              <w:rPr>
                <w:rFonts w:hint="eastAsia" w:ascii="宋体" w:hAnsi="宋体" w:eastAsia="宋体" w:cs="宋体"/>
                <w:i w:val="0"/>
                <w:iCs w:val="0"/>
                <w:color w:val="000000"/>
                <w:kern w:val="0"/>
                <w:sz w:val="15"/>
                <w:szCs w:val="15"/>
                <w:u w:val="none"/>
                <w:lang w:val="en-US" w:eastAsia="zh-CN" w:bidi="ar"/>
              </w:rPr>
              <w:t xml:space="preserve">型号：K37A  生产厂家：广州博控自动化技术有限公司                                                                      </w:t>
            </w:r>
            <w:r>
              <w:rPr>
                <w:rStyle w:val="37"/>
                <w:sz w:val="15"/>
                <w:szCs w:val="15"/>
                <w:lang w:val="en-US" w:eastAsia="zh-CN" w:bidi="ar"/>
              </w:rPr>
              <w:t>备注：</w:t>
            </w:r>
            <w:r>
              <w:rPr>
                <w:rFonts w:hint="eastAsia" w:ascii="宋体" w:hAnsi="宋体" w:eastAsia="宋体" w:cs="宋体"/>
                <w:i w:val="0"/>
                <w:iCs w:val="0"/>
                <w:color w:val="000000"/>
                <w:kern w:val="0"/>
                <w:sz w:val="15"/>
                <w:szCs w:val="15"/>
                <w:u w:val="none"/>
                <w:lang w:val="en-US" w:eastAsia="zh-CN" w:bidi="ar"/>
              </w:rPr>
              <w:t>包含所有安装设备的所需耗材；室外电源接线箱、集线箱，防护罩为不锈钢材质。</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套</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ascii="微软雅黑" w:hAnsi="微软雅黑" w:eastAsia="微软雅黑" w:cs="微软雅黑"/>
                <w:b/>
                <w:bCs/>
                <w:i w:val="0"/>
                <w:iCs w:val="0"/>
                <w:caps w:val="0"/>
                <w:color w:val="000000"/>
                <w:spacing w:val="0"/>
                <w:sz w:val="15"/>
                <w:szCs w:val="15"/>
                <w:shd w:val="clear" w:fill="FFFFFF"/>
              </w:rPr>
              <w:t>雪迪龙、上海北分、西克、西门子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6"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烟气颗粒物连续监测系统</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SCS-900PM</w:t>
            </w:r>
          </w:p>
        </w:tc>
        <w:tc>
          <w:tcPr>
            <w:tcW w:w="38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5"/>
                <w:szCs w:val="15"/>
                <w:u w:val="none"/>
              </w:rPr>
            </w:pPr>
            <w:r>
              <w:rPr>
                <w:rStyle w:val="37"/>
                <w:sz w:val="15"/>
                <w:szCs w:val="15"/>
                <w:lang w:val="en-US" w:eastAsia="zh-CN" w:bidi="ar"/>
              </w:rPr>
              <w:t>烟气排放连续监测系统监测项目为</w:t>
            </w:r>
            <w:r>
              <w:rPr>
                <w:rFonts w:hint="eastAsia" w:ascii="宋体" w:hAnsi="宋体" w:eastAsia="宋体" w:cs="宋体"/>
                <w:i w:val="0"/>
                <w:iCs w:val="0"/>
                <w:color w:val="000000"/>
                <w:kern w:val="0"/>
                <w:sz w:val="15"/>
                <w:szCs w:val="15"/>
                <w:u w:val="none"/>
                <w:lang w:val="en-US" w:eastAsia="zh-CN" w:bidi="ar"/>
              </w:rPr>
              <w:t>:温度、压力、流量、颗粒物、湿度、流速,可以进行湿基干基转换。                                   烟气排放连续监测系统及其附属设备的设计和制造，应符合现行的有关国家标准、行业标准及地方环保局的规定。这些标准和规范至少包括：</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《固定污染源烟气排放连续监测技术规范》（HJ75）</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《固定污染源排放烟气连续监测系统技术要求及检测方法》（HJ76）</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《关于推进实施钢铁行业超低排放的意见》（环大气【2019】35号）附件2《钢铁企业超低排放指标限值》</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《固定污染源排气中颗粒物测定与气态污染物采样方法》（GB/T 16157）</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《烟气采样器技术条件》（HJ/T47）</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《烟尘采样器技术条件》（HJ/T48）</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《污染源在线自动监控（监测）系统数据传输标准》（HJ 212）                                                                       《关于做好重点单位自动监控安装联网相关工作的通知》（环办执法函大气【2021】484号）</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厂家严格按照以上所列标准执行。设备安装前，若所使用的标准与上述标准有不一致时,按较高标准执行。</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 xml:space="preserve">历史数据存储不低5年,以上在线监测系统的子系统部件都需供提《中国环境保护产品认证证书》,《中华人民共和国制造计量器具许可证》,《检测报告》，烟气排放连续监测系统由厂家根据HJ76-2017技术要求进行安装和调试，在线监测设备在线稳定运行72h后进行技术性能指标的调试检测,检测内容需符合《固定污染源烟气（SO2、 NOx、 颗粒物）排放连续监测技术规范》HJ75-2017 的验收的技术要求.调试检测合格后出具合法的调试报告；系统至少稳定运行7天后，需提供第三方比对监测验收报告及环保验收所需材料；厂家需提供本在线监测设备技术档案包括:CEMS系统的图纸、说明书、操作和维护手册、装箱单、产品合格证、工厂性能测试报告等随机文件。                               </w:t>
            </w:r>
            <w:r>
              <w:rPr>
                <w:rFonts w:hint="eastAsia" w:ascii="宋体" w:hAnsi="宋体" w:eastAsia="宋体" w:cs="宋体"/>
                <w:i w:val="0"/>
                <w:iCs w:val="0"/>
                <w:color w:val="000000"/>
                <w:kern w:val="0"/>
                <w:sz w:val="15"/>
                <w:szCs w:val="15"/>
                <w:u w:val="none"/>
                <w:lang w:val="en-US" w:eastAsia="zh-CN" w:bidi="ar"/>
              </w:rPr>
              <w:br w:type="textWrapping"/>
            </w:r>
            <w:r>
              <w:rPr>
                <w:rStyle w:val="37"/>
                <w:sz w:val="15"/>
                <w:szCs w:val="15"/>
                <w:lang w:val="en-US" w:eastAsia="zh-CN" w:bidi="ar"/>
              </w:rPr>
              <w:t>颗粒物监测</w:t>
            </w:r>
            <w:r>
              <w:rPr>
                <w:rFonts w:hint="eastAsia" w:ascii="宋体" w:hAnsi="宋体" w:eastAsia="宋体" w:cs="宋体"/>
                <w:i w:val="0"/>
                <w:iCs w:val="0"/>
                <w:color w:val="000000"/>
                <w:kern w:val="0"/>
                <w:sz w:val="15"/>
                <w:szCs w:val="15"/>
                <w:u w:val="none"/>
                <w:lang w:val="en-US" w:eastAsia="zh-CN" w:bidi="ar"/>
              </w:rPr>
              <w:t xml:space="preserve">：测量原理：全程高温伴热抽取式激光前散射法. 测量量程:（0～30～100）mg/m3,双量程设置,可实现手动/自动切换.示值误差:＞20mg/m3 时,相对误差为±15% ,≤20mg/m3 时,绝对误差为±5mg/m3.零点漂移:±2.0%F.S.量程漂移:±2.0%F.S..最低检测限:0.1（mg/m3）.采样方法:全程高温伴热回流. 校准方式:零点及跨度（自动或手动）.信号输出:4～20mA,RS485(支持 Modbus 协议).待测介质条件:&lt;300℃（高温需定制）.电源:AC220V±10V. 防护等级:系统 IP54,电子部件 IP65.等速采样:皮托管平行等速采样法。                                                                                                                </w:t>
            </w:r>
            <w:r>
              <w:rPr>
                <w:rStyle w:val="37"/>
                <w:sz w:val="15"/>
                <w:szCs w:val="15"/>
                <w:lang w:val="en-US" w:eastAsia="zh-CN" w:bidi="ar"/>
              </w:rPr>
              <w:t>烟气参数监测：</w:t>
            </w:r>
            <w:r>
              <w:rPr>
                <w:rFonts w:hint="eastAsia" w:ascii="宋体" w:hAnsi="宋体" w:eastAsia="宋体" w:cs="宋体"/>
                <w:i w:val="0"/>
                <w:iCs w:val="0"/>
                <w:color w:val="000000"/>
                <w:kern w:val="0"/>
                <w:sz w:val="15"/>
                <w:szCs w:val="15"/>
                <w:u w:val="none"/>
                <w:lang w:val="en-US" w:eastAsia="zh-CN" w:bidi="ar"/>
              </w:rPr>
              <w:t xml:space="preserve">温度、压力、流速探头用同一个法兰安装固定,采用分体式独立压力变送器及差压变送器,分别将信号传输至CEMS机柜.流量测量原理:皮托管差压法；温度:热电阻.皮托管流速计由“S”型皮托管检测头.皮托管流速计配备吹扫箱,通过电磁阀控制,用压缩空气定时对其进行吹扫.探杆长度:根据烟囱直径确定,探杆材质：SUS-316L不锈钢，配置短接焊接法兰.测量量程:流速(0～40)m/s、温度（0～300）℃、压力（-5～5）kPa,信号输出:4-20mA,RS485(支持 Modbus 协议),环境温度-30℃～65℃, 校准:具备流速自动校准与手动校准的功能.可配置可视化校准工具。                                                                                                                   </w:t>
            </w:r>
            <w:r>
              <w:rPr>
                <w:rStyle w:val="37"/>
                <w:sz w:val="15"/>
                <w:szCs w:val="15"/>
                <w:lang w:val="en-US" w:eastAsia="zh-CN" w:bidi="ar"/>
              </w:rPr>
              <w:t>烟气湿度监测仪：</w:t>
            </w:r>
            <w:r>
              <w:rPr>
                <w:rFonts w:hint="eastAsia" w:ascii="宋体" w:hAnsi="宋体" w:eastAsia="宋体" w:cs="宋体"/>
                <w:i w:val="0"/>
                <w:iCs w:val="0"/>
                <w:color w:val="000000"/>
                <w:kern w:val="0"/>
                <w:sz w:val="15"/>
                <w:szCs w:val="15"/>
                <w:u w:val="none"/>
                <w:lang w:val="en-US" w:eastAsia="zh-CN" w:bidi="ar"/>
              </w:rPr>
              <w:t xml:space="preserve">探杆长度:1.2m,配置短接焊接法兰. 测量量程:(0～40)vol% ,信号输出:4～20mA,RS485(支持 Modbus 协议) ,防护等级 IP65 ,环境温度-30℃～65℃, 校准:具备手动校准的功能,电源:AC220V±10V。                                                                          </w:t>
            </w:r>
            <w:r>
              <w:rPr>
                <w:rStyle w:val="37"/>
                <w:sz w:val="15"/>
                <w:szCs w:val="15"/>
                <w:lang w:val="en-US" w:eastAsia="zh-CN" w:bidi="ar"/>
              </w:rPr>
              <w:t>环保数据采集器仪：</w:t>
            </w:r>
            <w:r>
              <w:rPr>
                <w:rFonts w:hint="eastAsia" w:ascii="宋体" w:hAnsi="宋体" w:eastAsia="宋体" w:cs="宋体"/>
                <w:i w:val="0"/>
                <w:iCs w:val="0"/>
                <w:color w:val="000000"/>
                <w:kern w:val="0"/>
                <w:sz w:val="15"/>
                <w:szCs w:val="15"/>
                <w:u w:val="none"/>
                <w:lang w:val="en-US" w:eastAsia="zh-CN" w:bidi="ar"/>
              </w:rPr>
              <w:t xml:space="preserve">型号：K37A  生产厂家：广州博控自动化技术有限公司                                                                                                            </w:t>
            </w:r>
            <w:r>
              <w:rPr>
                <w:rStyle w:val="37"/>
                <w:sz w:val="15"/>
                <w:szCs w:val="15"/>
                <w:lang w:val="en-US" w:eastAsia="zh-CN" w:bidi="ar"/>
              </w:rPr>
              <w:t>备注：</w:t>
            </w:r>
            <w:r>
              <w:rPr>
                <w:rFonts w:hint="eastAsia" w:ascii="宋体" w:hAnsi="宋体" w:eastAsia="宋体" w:cs="宋体"/>
                <w:i w:val="0"/>
                <w:iCs w:val="0"/>
                <w:color w:val="000000"/>
                <w:kern w:val="0"/>
                <w:sz w:val="15"/>
                <w:szCs w:val="15"/>
                <w:u w:val="none"/>
                <w:lang w:val="en-US" w:eastAsia="zh-CN" w:bidi="ar"/>
              </w:rPr>
              <w:t>包含所有安装设备的所需耗材；室外电源接线箱、集线箱，防护罩为不锈钢材质，需额外配两台备用烟尘仪主机。</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套</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微软雅黑" w:cs="宋体"/>
                <w:b/>
                <w:bCs/>
                <w:i w:val="0"/>
                <w:iCs w:val="0"/>
                <w:color w:val="000000"/>
                <w:kern w:val="0"/>
                <w:sz w:val="15"/>
                <w:szCs w:val="15"/>
                <w:u w:val="none"/>
                <w:lang w:val="en-US" w:eastAsia="zh-CN" w:bidi="ar"/>
              </w:rPr>
            </w:pPr>
            <w:r>
              <w:rPr>
                <w:rFonts w:ascii="微软雅黑" w:hAnsi="微软雅黑" w:eastAsia="微软雅黑" w:cs="微软雅黑"/>
                <w:b/>
                <w:bCs/>
                <w:i w:val="0"/>
                <w:iCs w:val="0"/>
                <w:caps w:val="0"/>
                <w:color w:val="000000"/>
                <w:spacing w:val="0"/>
                <w:sz w:val="15"/>
                <w:szCs w:val="15"/>
                <w:shd w:val="clear" w:fill="FFFFFF"/>
              </w:rPr>
              <w:t>雪迪龙、聚光、安荣信、上海北分、西克</w:t>
            </w:r>
            <w:r>
              <w:rPr>
                <w:rFonts w:hint="eastAsia" w:ascii="微软雅黑" w:hAnsi="微软雅黑" w:eastAsia="微软雅黑" w:cs="微软雅黑"/>
                <w:b/>
                <w:bCs/>
                <w:i w:val="0"/>
                <w:iCs w:val="0"/>
                <w:caps w:val="0"/>
                <w:color w:val="000000"/>
                <w:spacing w:val="0"/>
                <w:sz w:val="15"/>
                <w:szCs w:val="15"/>
                <w:shd w:val="clear" w:fill="FFFFFF"/>
                <w:lang w:eastAsia="zh-CN"/>
              </w:rPr>
              <w:t>、西门子</w:t>
            </w:r>
            <w:bookmarkStart w:id="9" w:name="_GoBack"/>
            <w:bookmarkEnd w:id="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5"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环保数据采集器仪</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K37A</w:t>
            </w:r>
          </w:p>
        </w:tc>
        <w:tc>
          <w:tcPr>
            <w:tcW w:w="38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通讯方式:支持以太网/GPRS/CDMA/,带模拟量输入(AI)8路:输入信号:4-20mA,开关量输入(8路),串口接口:6路RS23,1路:RS485,串口速:1200bps-115200bps.符合《HJ477－2009污染源自动在线监控（监测）数据采集传输仪要求》,支持《污染物在线自动监控(监测)系统数据传输标准》(HJ 212-2017、 HJ/T 212-2005),内置存储器可以保存三年的历史数据,掉电不丢失,内置可充电锂电池.设备具有大容量存储模块,可确保监测数据存储周期不少于3年；设备具有10.4寸液晶触摸显示屏,同时具有良好的人机交互界面,可满足对各类监测数据的查询、展示；设备内置符合HJ 75/76、HJ35X标准的数据计算公式,公式可查；设备具有无线、有线数据传输方式,可满足环保专网的数据上报；设备支持不少于10中心通讯,满足与不同监控平台以不同的通讯协议进行数据上报；10.4寸电容式触摸显示屏,分辨率为1024*800；带数据补发功能及数据单位修改功能.</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套</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烟气分析仪</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ULTRAMAT 23</w:t>
            </w:r>
          </w:p>
        </w:tc>
        <w:tc>
          <w:tcPr>
            <w:tcW w:w="38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型号：ULTRAMAT 23  7MB23370PT163NS8  组份：NO：0-50/750mg/m³  SO2：0-50/1250mg/m³ NO2：0-50/1000mg/m³ O2:0-5/25%  电源：AC230V 50HZ  60VA   厂家：西门子</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台</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西门子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0" w:hRule="atLeast"/>
        </w:trPr>
        <w:tc>
          <w:tcPr>
            <w:tcW w:w="46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1209" w:type="dxa"/>
            <w:gridSpan w:val="2"/>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烟尘仪</w:t>
            </w:r>
          </w:p>
        </w:tc>
        <w:tc>
          <w:tcPr>
            <w:tcW w:w="120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SP100</w:t>
            </w:r>
          </w:p>
        </w:tc>
        <w:tc>
          <w:tcPr>
            <w:tcW w:w="3817"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型号：SP100  量程：0 ... 5 mg/m³ / 0 ... 500 mg/m³（可根据需求修改量程，双量程自动切换） 测量原理：光的前向散射   监控功能：自动自检（线性，污染，偏差，老化）污染极限值，在 30% 时警告，在 40% 时故障； 发收单元 DHSP-T2V32NNXX，订货号：1043887；订货号：1045001；1套  控制单元 MCU-NWODN01000JNNE，壁装外壳 （橙黄色），电源电压 90 ... 250 V AC，不带吹扫空气单元，带显示屏；双量程自动切换功能；含T-MOD RS485模块（PN: 2048958），MODBUS ASCII/RTU,PULSE; 带两路4-20mA电流输出，一路RS485输出。</w:t>
            </w:r>
          </w:p>
        </w:tc>
        <w:tc>
          <w:tcPr>
            <w:tcW w:w="65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台</w:t>
            </w:r>
          </w:p>
        </w:tc>
        <w:tc>
          <w:tcPr>
            <w:tcW w:w="616"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234"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65" w:type="dxa"/>
            <w:vMerge w:val="restart"/>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465" w:type="dxa"/>
            <w:vMerge w:val="restart"/>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环保在线监测设备辅材</w:t>
            </w:r>
          </w:p>
        </w:tc>
        <w:tc>
          <w:tcPr>
            <w:tcW w:w="74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波纹套管</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6分，100米/卷</w:t>
            </w:r>
          </w:p>
        </w:tc>
        <w:tc>
          <w:tcPr>
            <w:tcW w:w="38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规格：DN25  长度：100m/卷</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米</w:t>
            </w:r>
          </w:p>
        </w:tc>
        <w:tc>
          <w:tcPr>
            <w:tcW w:w="6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w:t>
            </w:r>
          </w:p>
        </w:tc>
        <w:tc>
          <w:tcPr>
            <w:tcW w:w="1234"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防水低压配电箱</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250*400*500</w:t>
            </w:r>
          </w:p>
        </w:tc>
        <w:tc>
          <w:tcPr>
            <w:tcW w:w="38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不锈钢材质,三角锁;带背板,带DZ47导轨,防触电标识,防水,防尘,内设漏电保护器,至少2个10A插座,</w:t>
            </w:r>
          </w:p>
        </w:tc>
        <w:tc>
          <w:tcPr>
            <w:tcW w:w="65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套</w:t>
            </w: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1234" w:type="dxa"/>
            <w:vMerge w:val="continue"/>
            <w:tcBorders>
              <w:left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屏蔽电缆</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ZR-KVVRP-16*0.75</w:t>
            </w:r>
          </w:p>
        </w:tc>
        <w:tc>
          <w:tcPr>
            <w:tcW w:w="38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额定电压450/750V,绝缘等级0.6/1kV,允许温度70℃   备注 ：用颜色区分线号</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米</w:t>
            </w:r>
          </w:p>
        </w:tc>
        <w:tc>
          <w:tcPr>
            <w:tcW w:w="6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3000</w:t>
            </w:r>
          </w:p>
        </w:tc>
        <w:tc>
          <w:tcPr>
            <w:tcW w:w="1234" w:type="dxa"/>
            <w:vMerge w:val="continue"/>
            <w:tcBorders>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网络硬盘录像机</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DS-9664N-M16  </w:t>
            </w:r>
          </w:p>
        </w:tc>
        <w:tc>
          <w:tcPr>
            <w:tcW w:w="3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视频接入路数：64路   盘位：16个SATA接口（前置热插拔）单盘最大容量：最大支持10TB  尺寸：445mm（宽）× 496mm（深）× 146mm（高）电源规格：AC100V~240V   品牌：海康威视</w:t>
            </w: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台</w:t>
            </w:r>
          </w:p>
        </w:tc>
        <w:tc>
          <w:tcPr>
            <w:tcW w:w="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234"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监控专用硬盘</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ST8000VX001  </w:t>
            </w:r>
          </w:p>
        </w:tc>
        <w:tc>
          <w:tcPr>
            <w:tcW w:w="38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SEAGATE,SKYHAWK,8TB,256MB,SATA 8Gb/s监控级硬盘</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块</w:t>
            </w:r>
          </w:p>
        </w:tc>
        <w:tc>
          <w:tcPr>
            <w:tcW w:w="6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1234" w:type="dxa"/>
            <w:vMerge w:val="continue"/>
            <w:tcBorders>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聚四氟乙烯管</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φ6</w:t>
            </w:r>
          </w:p>
        </w:tc>
        <w:tc>
          <w:tcPr>
            <w:tcW w:w="38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外径：φ6  内径：φ5   材质：聚四氟乙烯   备注：耐温220℃以上</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米</w:t>
            </w:r>
          </w:p>
        </w:tc>
        <w:tc>
          <w:tcPr>
            <w:tcW w:w="6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2000</w:t>
            </w:r>
          </w:p>
        </w:tc>
        <w:tc>
          <w:tcPr>
            <w:tcW w:w="1234"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65" w:type="dxa"/>
            <w:vMerge w:val="continue"/>
            <w:tcBorders>
              <w:top w:val="single" w:color="auto" w:sz="4" w:space="0"/>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465" w:type="dxa"/>
            <w:vMerge w:val="continue"/>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744"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485总线8通道模拟量输入模块</w:t>
            </w:r>
          </w:p>
        </w:tc>
        <w:tc>
          <w:tcPr>
            <w:tcW w:w="120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DAQM-4212</w:t>
            </w:r>
          </w:p>
        </w:tc>
        <w:tc>
          <w:tcPr>
            <w:tcW w:w="3817"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工作电压：7-36VDC 输入：8通道电流差分输入可配置（通道间隔离）   分辨率：16位  精度等级：±0.1%   通讯接口：光电隔离，RS485通讯接口 标准Modbus-RTU协议</w:t>
            </w:r>
          </w:p>
        </w:tc>
        <w:tc>
          <w:tcPr>
            <w:tcW w:w="65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个</w:t>
            </w:r>
          </w:p>
        </w:tc>
        <w:tc>
          <w:tcPr>
            <w:tcW w:w="616"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1234" w:type="dxa"/>
            <w:vMerge w:val="continue"/>
            <w:tcBorders>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6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CEMS采样管</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WYSCT-D42-F2-40W</w:t>
            </w:r>
          </w:p>
        </w:tc>
        <w:tc>
          <w:tcPr>
            <w:tcW w:w="38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1、管线材质：聚四氟乙烯 外径Φ6mm、Φ8mm双芯  2、电伴热带：恒功率  3、采样气体加热温度：180℃以上 黑色PVC/CVC防磨层。  4、功率：40W/M.  5、供电电源：220VAC 50Hz；220v. 伴热管线外径：OD42±2mm.</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米</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w:t>
            </w:r>
          </w:p>
        </w:tc>
        <w:tc>
          <w:tcPr>
            <w:tcW w:w="1234" w:type="dxa"/>
            <w:vMerge w:val="continue"/>
            <w:tcBorders>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46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一入二出缓存型 485分配器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N-2202</w:t>
            </w:r>
          </w:p>
        </w:tc>
        <w:tc>
          <w:tcPr>
            <w:tcW w:w="38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产品型号：N-2202</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供电电压：超宽的供电电压：DC9V~DC30V</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集线口数量 1 个485从口（多主模式下接从站设备）</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分配口数量 2 个485主口（多主模式下接主站设备）</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通讯波特率 最高支持到 115200 ，支持多个主站同时采集数据不撞包，不丢包。</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默认波特率 9600，8，N，1 数据流处理方式 全接口、大缓存并发数据处理。</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安装方式： 支持导轨式或者固定孔安装支持系统 Win98/2000/2003/2008/CE/Linux/Win XP/Vista/Win7/Win8/Win10/Mac OS X 等操作系统适用环境</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使用温度：-40℃ ~ 80℃ 相对湿度为 5%~95%                                                                                         品牌名称：汉睿信</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个</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1234" w:type="dxa"/>
            <w:vMerge w:val="continue"/>
            <w:tcBorders>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CEMS污染源在线系统软硬件升级</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38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规格：2套雪迪龙CEMS系统升级，含U23分析仪通讯转换模块、温压流及湿度数据通讯插接头及升级所需备件，需厂家现场安装调试。厂家：北京雪迪龙科技股份有限公司    备注：改造结果需满足生态环境部办公厅《关于做好重点单位自动监控安装联网相关工作的通知》（环办执法函﹝2021﹞484号）文件要求</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套</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雪迪龙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西克SP100烟尘仪升级</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38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规格：西克SP100烟尘仪通讯电缆及通讯插接头及升级所需备件，需厂家现场安装调试。改造结果需满足生态环境部办公厅《关于做好重点单位自动监控安装联网相关工作的通知》（环办执法函﹝2021﹞484号）文件要求</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套</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西克</w:t>
            </w:r>
          </w:p>
        </w:tc>
      </w:tr>
    </w:tbl>
    <w:p>
      <w:pPr>
        <w:snapToGrid w:val="0"/>
        <w:spacing w:line="520" w:lineRule="exact"/>
        <w:ind w:firstLine="3360" w:firstLineChars="1050"/>
        <w:rPr>
          <w:rFonts w:hint="eastAsia"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p>
    <w:sectPr>
      <w:pgSz w:w="11906" w:h="16838"/>
      <w:pgMar w:top="816" w:right="1633" w:bottom="1043"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crosoft YaHei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小标宋">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E4MTU2OTIxN2RhNDA3OTEwZDZmYTlhZDRhNDBlZmQifQ=="/>
  </w:docVars>
  <w:rsids>
    <w:rsidRoot w:val="00D17D7B"/>
    <w:rsid w:val="000372DC"/>
    <w:rsid w:val="001058AB"/>
    <w:rsid w:val="00127D5E"/>
    <w:rsid w:val="002F72B4"/>
    <w:rsid w:val="004D256A"/>
    <w:rsid w:val="005525AA"/>
    <w:rsid w:val="00590D85"/>
    <w:rsid w:val="007B3191"/>
    <w:rsid w:val="009000A7"/>
    <w:rsid w:val="00954380"/>
    <w:rsid w:val="0096599E"/>
    <w:rsid w:val="00A24A4F"/>
    <w:rsid w:val="00BD21EB"/>
    <w:rsid w:val="00CE57CE"/>
    <w:rsid w:val="00CE5D31"/>
    <w:rsid w:val="00D175B0"/>
    <w:rsid w:val="00D17D7B"/>
    <w:rsid w:val="00D84765"/>
    <w:rsid w:val="00F02F3B"/>
    <w:rsid w:val="00F24959"/>
    <w:rsid w:val="02CD2E7C"/>
    <w:rsid w:val="04553F6E"/>
    <w:rsid w:val="049A5E25"/>
    <w:rsid w:val="05D10889"/>
    <w:rsid w:val="0B4C2483"/>
    <w:rsid w:val="0F3351BB"/>
    <w:rsid w:val="15B14D7D"/>
    <w:rsid w:val="175C0E99"/>
    <w:rsid w:val="1A682168"/>
    <w:rsid w:val="1F4B31AE"/>
    <w:rsid w:val="25796271"/>
    <w:rsid w:val="2596422C"/>
    <w:rsid w:val="2BBF198C"/>
    <w:rsid w:val="2FC45313"/>
    <w:rsid w:val="32B53CA7"/>
    <w:rsid w:val="36E7595F"/>
    <w:rsid w:val="375A4F1E"/>
    <w:rsid w:val="3B6B724C"/>
    <w:rsid w:val="3D13022E"/>
    <w:rsid w:val="42D12854"/>
    <w:rsid w:val="441F6454"/>
    <w:rsid w:val="454330A2"/>
    <w:rsid w:val="480D6DF5"/>
    <w:rsid w:val="4A200A4F"/>
    <w:rsid w:val="4A4F5763"/>
    <w:rsid w:val="4CED534E"/>
    <w:rsid w:val="4E812011"/>
    <w:rsid w:val="4F9077DA"/>
    <w:rsid w:val="51C63383"/>
    <w:rsid w:val="54F03320"/>
    <w:rsid w:val="5A59050E"/>
    <w:rsid w:val="62460D9A"/>
    <w:rsid w:val="63411623"/>
    <w:rsid w:val="67D16E5B"/>
    <w:rsid w:val="688211FC"/>
    <w:rsid w:val="6C557385"/>
    <w:rsid w:val="6DF636C8"/>
    <w:rsid w:val="6F827B34"/>
    <w:rsid w:val="76D11CFE"/>
    <w:rsid w:val="7AF00333"/>
    <w:rsid w:val="7BE25C93"/>
    <w:rsid w:val="7D530807"/>
    <w:rsid w:val="7F7D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99"/>
    <w:rPr>
      <w:color w:val="800080"/>
      <w:u w:val="single"/>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rFonts w:ascii="Times New Roman" w:hAnsi="Times New Roman" w:eastAsia="宋体" w:cs="Times New Roman"/>
      <w:sz w:val="18"/>
      <w:szCs w:val="18"/>
    </w:rPr>
  </w:style>
  <w:style w:type="character" w:customStyle="1" w:styleId="12">
    <w:name w:val="页脚 Char"/>
    <w:basedOn w:val="8"/>
    <w:link w:val="4"/>
    <w:semiHidden/>
    <w:qFormat/>
    <w:uiPriority w:val="99"/>
    <w:rPr>
      <w:rFonts w:ascii="Times New Roman" w:hAnsi="Times New Roman" w:eastAsia="宋体" w:cs="Times New Roman"/>
      <w:sz w:val="18"/>
      <w:szCs w:val="18"/>
    </w:rPr>
  </w:style>
  <w:style w:type="paragraph" w:customStyle="1" w:styleId="1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
    <w:name w:val="font6"/>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xl67"/>
    <w:basedOn w:val="1"/>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18">
    <w:name w:val="xl68"/>
    <w:basedOn w:val="1"/>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1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paragraph" w:customStyle="1" w:styleId="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table" w:customStyle="1" w:styleId="32">
    <w:name w:val="浅色网格 - 强调文字颜色 11"/>
    <w:basedOn w:val="6"/>
    <w:qFormat/>
    <w:uiPriority w:val="62"/>
    <w:rPr>
      <w:rFonts w:ascii="Times New Roman" w:hAnsi="Times New Roman" w:eastAsia="宋体" w:cs="Times New Roman"/>
      <w:kern w:val="0"/>
      <w:sz w:val="20"/>
      <w:szCs w:val="20"/>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character" w:customStyle="1" w:styleId="33">
    <w:name w:val="font51"/>
    <w:basedOn w:val="8"/>
    <w:qFormat/>
    <w:uiPriority w:val="0"/>
    <w:rPr>
      <w:rFonts w:hint="default" w:ascii="Microsoft YaHei Light" w:hAnsi="Microsoft YaHei Light" w:eastAsia="Microsoft YaHei Light" w:cs="Microsoft YaHei Light"/>
      <w:color w:val="000000"/>
      <w:sz w:val="18"/>
      <w:szCs w:val="18"/>
      <w:u w:val="none"/>
    </w:rPr>
  </w:style>
  <w:style w:type="character" w:customStyle="1" w:styleId="34">
    <w:name w:val="font31"/>
    <w:basedOn w:val="8"/>
    <w:qFormat/>
    <w:uiPriority w:val="0"/>
    <w:rPr>
      <w:rFonts w:hint="eastAsia" w:ascii="宋体" w:hAnsi="宋体" w:eastAsia="宋体" w:cs="宋体"/>
      <w:color w:val="000000"/>
      <w:sz w:val="18"/>
      <w:szCs w:val="18"/>
      <w:u w:val="none"/>
    </w:rPr>
  </w:style>
  <w:style w:type="character" w:customStyle="1" w:styleId="35">
    <w:name w:val="font81"/>
    <w:basedOn w:val="8"/>
    <w:qFormat/>
    <w:uiPriority w:val="0"/>
    <w:rPr>
      <w:rFonts w:ascii="等线" w:hAnsi="等线" w:eastAsia="等线" w:cs="等线"/>
      <w:color w:val="000000"/>
      <w:sz w:val="18"/>
      <w:szCs w:val="18"/>
      <w:u w:val="none"/>
    </w:rPr>
  </w:style>
  <w:style w:type="paragraph" w:customStyle="1" w:styleId="36">
    <w:name w:val="Body text|1"/>
    <w:basedOn w:val="1"/>
    <w:qFormat/>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 w:type="character" w:customStyle="1" w:styleId="37">
    <w:name w:val="font11"/>
    <w:basedOn w:val="8"/>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6006</Words>
  <Characters>7502</Characters>
  <Lines>18</Lines>
  <Paragraphs>5</Paragraphs>
  <TotalTime>188</TotalTime>
  <ScaleCrop>false</ScaleCrop>
  <LinksUpToDate>false</LinksUpToDate>
  <CharactersWithSpaces>9110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2021-11-18T06:29:00Z</dcterms:created>
  <dc:creator>彭海春</dc:creator>
  <cp:lastModifiedBy>不简单1401681819</cp:lastModifiedBy>
  <cp:lastPrinted>2022-09-29T07:39:00Z</cp:lastPrinted>
  <dcterms:modified xsi:type="dcterms:W3CDTF">2022-09-30T06:11:35Z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79B18DC978C84491B24F6D6AB71AB208</vt:lpwstr>
  </property>
</Properties>
</file>